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79" w:rsidRPr="00577618" w:rsidRDefault="00201879" w:rsidP="00577618">
      <w:pPr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28"/>
        </w:rPr>
      </w:pPr>
      <w:r w:rsidRPr="00577618">
        <w:rPr>
          <w:rFonts w:ascii="黑体" w:eastAsia="黑体" w:hAnsi="黑体"/>
          <w:b/>
          <w:bCs/>
          <w:color w:val="000000" w:themeColor="text1"/>
          <w:sz w:val="28"/>
        </w:rPr>
        <w:t>2021</w:t>
      </w:r>
      <w:r w:rsidRPr="00577618">
        <w:rPr>
          <w:rFonts w:ascii="黑体" w:eastAsia="黑体" w:hAnsi="黑体" w:hint="eastAsia"/>
          <w:b/>
          <w:bCs/>
          <w:color w:val="000000" w:themeColor="text1"/>
          <w:sz w:val="28"/>
        </w:rPr>
        <w:t>中国国际福祉博览会</w:t>
      </w:r>
      <w:r w:rsidRPr="00577618">
        <w:rPr>
          <w:rFonts w:ascii="黑体" w:eastAsia="黑体" w:hAnsi="黑体"/>
          <w:b/>
          <w:bCs/>
          <w:color w:val="000000" w:themeColor="text1"/>
          <w:sz w:val="28"/>
        </w:rPr>
        <w:t>暨中国国际康复博览会</w:t>
      </w:r>
    </w:p>
    <w:p w:rsidR="00201879" w:rsidRPr="00577618" w:rsidRDefault="00201879" w:rsidP="00201879">
      <w:pPr>
        <w:spacing w:after="0" w:line="440" w:lineRule="exact"/>
        <w:jc w:val="lef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/>
          <w:bCs/>
          <w:color w:val="000000" w:themeColor="text1"/>
          <w:sz w:val="22"/>
        </w:rPr>
        <w:t>举办时间</w:t>
      </w:r>
      <w:r w:rsidRPr="00577618">
        <w:rPr>
          <w:rFonts w:ascii="黑体" w:eastAsia="黑体" w:hAnsi="黑体" w:hint="eastAsia"/>
          <w:b/>
          <w:bCs/>
          <w:color w:val="000000" w:themeColor="text1"/>
          <w:sz w:val="22"/>
        </w:rPr>
        <w:t>：</w:t>
      </w: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2021年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10月15-17</w:t>
      </w: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日</w:t>
      </w:r>
    </w:p>
    <w:p w:rsidR="00201879" w:rsidRPr="00577618" w:rsidRDefault="00201879" w:rsidP="00201879">
      <w:pPr>
        <w:spacing w:after="0" w:line="440" w:lineRule="exact"/>
        <w:jc w:val="lef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/>
          <w:bCs/>
          <w:color w:val="000000" w:themeColor="text1"/>
          <w:sz w:val="22"/>
        </w:rPr>
        <w:t>举办地点</w:t>
      </w:r>
      <w:r w:rsidRPr="00577618">
        <w:rPr>
          <w:rFonts w:ascii="黑体" w:eastAsia="黑体" w:hAnsi="黑体"/>
          <w:b/>
          <w:bCs/>
          <w:color w:val="000000" w:themeColor="text1"/>
          <w:sz w:val="22"/>
        </w:rPr>
        <w:t>：</w:t>
      </w: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北京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·国家会议中心</w:t>
      </w:r>
    </w:p>
    <w:p w:rsidR="00201879" w:rsidRPr="00577618" w:rsidRDefault="00201879" w:rsidP="00201879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/>
          <w:bCs/>
          <w:color w:val="000000" w:themeColor="text1"/>
          <w:sz w:val="22"/>
        </w:rPr>
        <w:t>官网</w:t>
      </w:r>
      <w:r w:rsidRPr="00577618">
        <w:rPr>
          <w:rFonts w:ascii="黑体" w:eastAsia="黑体" w:hAnsi="黑体"/>
          <w:b/>
          <w:bCs/>
          <w:color w:val="000000" w:themeColor="text1"/>
          <w:sz w:val="22"/>
        </w:rPr>
        <w:t>：</w:t>
      </w:r>
      <w:hyperlink r:id="rId9" w:history="1">
        <w:r w:rsidRPr="00577618">
          <w:rPr>
            <w:rFonts w:ascii="黑体" w:eastAsia="黑体" w:hAnsi="黑体" w:hint="eastAsia"/>
            <w:bCs/>
            <w:color w:val="000000" w:themeColor="text1"/>
            <w:sz w:val="22"/>
          </w:rPr>
          <w:t>www.crexpo.c</w:t>
        </w:r>
        <w:r w:rsidRPr="00577618">
          <w:rPr>
            <w:rFonts w:ascii="黑体" w:eastAsia="黑体" w:hAnsi="黑体"/>
            <w:bCs/>
            <w:color w:val="000000" w:themeColor="text1"/>
            <w:sz w:val="22"/>
          </w:rPr>
          <w:t>n</w:t>
        </w:r>
      </w:hyperlink>
    </w:p>
    <w:p w:rsidR="00AF42CB" w:rsidRPr="00577618" w:rsidRDefault="00AF42CB">
      <w:pPr>
        <w:spacing w:after="0" w:line="240" w:lineRule="auto"/>
        <w:jc w:val="center"/>
        <w:rPr>
          <w:rFonts w:ascii="黑体" w:eastAsia="黑体" w:hAnsi="黑体"/>
          <w:b/>
          <w:bCs/>
          <w:color w:val="000000" w:themeColor="text1"/>
          <w:sz w:val="28"/>
        </w:rPr>
      </w:pPr>
    </w:p>
    <w:p w:rsidR="00201879" w:rsidRPr="00577618" w:rsidRDefault="00201879" w:rsidP="00201879">
      <w:pPr>
        <w:spacing w:after="0" w:line="440" w:lineRule="exact"/>
        <w:jc w:val="left"/>
        <w:rPr>
          <w:rFonts w:ascii="黑体" w:eastAsia="黑体" w:hAnsi="黑体" w:hint="eastAsia"/>
          <w:color w:val="000000" w:themeColor="text1"/>
          <w:sz w:val="22"/>
        </w:rPr>
      </w:pPr>
      <w:r w:rsidRPr="00577618">
        <w:rPr>
          <w:rFonts w:ascii="黑体" w:eastAsia="黑体" w:hAnsi="黑体" w:hint="eastAsia"/>
          <w:color w:val="000000" w:themeColor="text1"/>
          <w:sz w:val="22"/>
        </w:rPr>
        <w:t>主办单位：中国残疾人联合会</w:t>
      </w:r>
    </w:p>
    <w:p w:rsidR="00201879" w:rsidRPr="00577618" w:rsidRDefault="00201879" w:rsidP="00201879">
      <w:pPr>
        <w:spacing w:after="0" w:line="440" w:lineRule="exact"/>
        <w:jc w:val="left"/>
        <w:rPr>
          <w:rFonts w:ascii="黑体" w:eastAsia="黑体" w:hAnsi="黑体" w:hint="eastAsia"/>
          <w:color w:val="000000" w:themeColor="text1"/>
          <w:sz w:val="22"/>
        </w:rPr>
      </w:pPr>
      <w:r w:rsidRPr="00577618">
        <w:rPr>
          <w:rFonts w:ascii="黑体" w:eastAsia="黑体" w:hAnsi="黑体" w:hint="eastAsia"/>
          <w:color w:val="000000" w:themeColor="text1"/>
          <w:sz w:val="22"/>
        </w:rPr>
        <w:t>承办单位：中国残疾人辅助器具中心</w:t>
      </w:r>
      <w:r w:rsidRPr="00577618">
        <w:rPr>
          <w:rFonts w:ascii="黑体" w:eastAsia="黑体" w:hAnsi="黑体" w:hint="eastAsia"/>
          <w:color w:val="000000" w:themeColor="text1"/>
          <w:sz w:val="22"/>
        </w:rPr>
        <w:t>、</w:t>
      </w:r>
      <w:r w:rsidRPr="00577618">
        <w:rPr>
          <w:rFonts w:ascii="黑体" w:eastAsia="黑体" w:hAnsi="黑体" w:hint="eastAsia"/>
          <w:color w:val="000000" w:themeColor="text1"/>
          <w:sz w:val="22"/>
        </w:rPr>
        <w:t>北京市残疾人联合会</w:t>
      </w:r>
    </w:p>
    <w:p w:rsidR="00AF42CB" w:rsidRPr="00577618" w:rsidRDefault="00201879" w:rsidP="00201879">
      <w:pPr>
        <w:spacing w:after="0" w:line="440" w:lineRule="exact"/>
        <w:jc w:val="left"/>
        <w:rPr>
          <w:rFonts w:ascii="黑体" w:eastAsia="黑体" w:hAnsi="黑体"/>
          <w:color w:val="000000" w:themeColor="text1"/>
          <w:sz w:val="22"/>
        </w:rPr>
      </w:pPr>
      <w:r w:rsidRPr="00577618">
        <w:rPr>
          <w:rFonts w:ascii="黑体" w:eastAsia="黑体" w:hAnsi="黑体" w:hint="eastAsia"/>
          <w:color w:val="000000" w:themeColor="text1"/>
          <w:sz w:val="22"/>
        </w:rPr>
        <w:t>协办单位：广州市保利锦汉展览有限公司</w:t>
      </w:r>
    </w:p>
    <w:p w:rsidR="00201879" w:rsidRPr="00577618" w:rsidRDefault="00201879" w:rsidP="00201879">
      <w:pPr>
        <w:spacing w:after="0" w:line="240" w:lineRule="auto"/>
        <w:jc w:val="left"/>
        <w:rPr>
          <w:rFonts w:ascii="黑体" w:eastAsia="黑体" w:hAnsi="黑体"/>
          <w:bCs/>
          <w:color w:val="000000" w:themeColor="text1"/>
          <w:sz w:val="22"/>
        </w:rPr>
      </w:pPr>
    </w:p>
    <w:p w:rsidR="00577618" w:rsidRPr="00577618" w:rsidRDefault="00577618" w:rsidP="00201879">
      <w:pPr>
        <w:spacing w:after="0" w:line="240" w:lineRule="auto"/>
        <w:jc w:val="left"/>
        <w:rPr>
          <w:rFonts w:ascii="黑体" w:eastAsia="黑体" w:hAnsi="黑体"/>
          <w:bCs/>
          <w:color w:val="000000" w:themeColor="text1"/>
          <w:sz w:val="22"/>
        </w:rPr>
      </w:pPr>
    </w:p>
    <w:p w:rsidR="00577618" w:rsidRPr="00577618" w:rsidRDefault="00577618" w:rsidP="00577618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577618">
        <w:rPr>
          <w:rFonts w:ascii="黑体" w:eastAsia="黑体" w:hAnsi="黑体" w:hint="eastAsia"/>
          <w:b/>
          <w:sz w:val="28"/>
        </w:rPr>
        <w:t>中国最大的福祉及康复博览会</w:t>
      </w:r>
    </w:p>
    <w:p w:rsidR="00577618" w:rsidRPr="00577618" w:rsidRDefault="00577618" w:rsidP="00577618">
      <w:pPr>
        <w:spacing w:line="360" w:lineRule="auto"/>
        <w:jc w:val="center"/>
        <w:rPr>
          <w:rFonts w:ascii="黑体" w:eastAsia="黑体" w:hAnsi="黑体"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25000㎡</w:t>
      </w:r>
      <w:r w:rsidRPr="00577618">
        <w:rPr>
          <w:rFonts w:ascii="黑体" w:eastAsia="黑体" w:hAnsi="黑体" w:hint="eastAsia"/>
          <w:sz w:val="24"/>
        </w:rPr>
        <w:t xml:space="preserve">展览面积  </w:t>
      </w:r>
      <w:r w:rsidRPr="00577618">
        <w:rPr>
          <w:rFonts w:ascii="黑体" w:eastAsia="黑体" w:hAnsi="黑体" w:hint="eastAsia"/>
          <w:b/>
          <w:sz w:val="24"/>
        </w:rPr>
        <w:t>350+</w:t>
      </w:r>
      <w:r w:rsidRPr="00577618">
        <w:rPr>
          <w:rFonts w:ascii="黑体" w:eastAsia="黑体" w:hAnsi="黑体" w:hint="eastAsia"/>
          <w:sz w:val="24"/>
        </w:rPr>
        <w:t xml:space="preserve">参展企业  </w:t>
      </w:r>
      <w:r w:rsidRPr="00577618">
        <w:rPr>
          <w:rFonts w:ascii="黑体" w:eastAsia="黑体" w:hAnsi="黑体" w:hint="eastAsia"/>
          <w:b/>
          <w:sz w:val="24"/>
        </w:rPr>
        <w:t>50000</w:t>
      </w:r>
      <w:r w:rsidRPr="00577618">
        <w:rPr>
          <w:rFonts w:ascii="黑体" w:eastAsia="黑体" w:hAnsi="黑体"/>
          <w:b/>
          <w:sz w:val="24"/>
        </w:rPr>
        <w:t>+</w:t>
      </w:r>
      <w:r w:rsidRPr="00577618">
        <w:rPr>
          <w:rFonts w:ascii="黑体" w:eastAsia="黑体" w:hAnsi="黑体" w:hint="eastAsia"/>
          <w:sz w:val="24"/>
        </w:rPr>
        <w:t>专业观众</w:t>
      </w:r>
    </w:p>
    <w:p w:rsidR="00577618" w:rsidRPr="00577618" w:rsidRDefault="00577618" w:rsidP="00577618">
      <w:pPr>
        <w:spacing w:line="360" w:lineRule="auto"/>
        <w:rPr>
          <w:rFonts w:ascii="黑体" w:eastAsia="黑体" w:hAnsi="黑体"/>
          <w:sz w:val="24"/>
        </w:rPr>
      </w:pPr>
      <w:r w:rsidRPr="00577618">
        <w:rPr>
          <w:rFonts w:ascii="黑体" w:eastAsia="黑体" w:hAnsi="黑体" w:hint="eastAsia"/>
          <w:sz w:val="24"/>
        </w:rPr>
        <w:t>由</w:t>
      </w:r>
      <w:r w:rsidRPr="00577618">
        <w:rPr>
          <w:rFonts w:ascii="黑体" w:eastAsia="黑体" w:hAnsi="黑体"/>
          <w:sz w:val="24"/>
        </w:rPr>
        <w:t>中国残联主办</w:t>
      </w:r>
      <w:r w:rsidRPr="00577618">
        <w:rPr>
          <w:rFonts w:ascii="黑体" w:eastAsia="黑体" w:hAnsi="黑体" w:hint="eastAsia"/>
          <w:sz w:val="24"/>
        </w:rPr>
        <w:t>的中国国际福祉博览会暨中国国际康复博览会(CR EXPO)，凭借十四年来的稳步</w:t>
      </w:r>
      <w:r w:rsidRPr="00577618">
        <w:rPr>
          <w:rFonts w:ascii="黑体" w:eastAsia="黑体" w:hAnsi="黑体"/>
          <w:sz w:val="24"/>
        </w:rPr>
        <w:t>发展</w:t>
      </w:r>
      <w:r w:rsidRPr="00577618">
        <w:rPr>
          <w:rFonts w:ascii="黑体" w:eastAsia="黑体" w:hAnsi="黑体" w:hint="eastAsia"/>
          <w:sz w:val="24"/>
        </w:rPr>
        <w:t>和市场耕耘，已成为国内规模和影响力最大的康复辅助器具行业盛会。CR EXPO 2021将</w:t>
      </w:r>
      <w:r w:rsidRPr="00577618">
        <w:rPr>
          <w:rFonts w:ascii="黑体" w:eastAsia="黑体" w:hAnsi="黑体"/>
          <w:sz w:val="24"/>
        </w:rPr>
        <w:t>持续整合</w:t>
      </w:r>
      <w:r w:rsidRPr="00577618">
        <w:rPr>
          <w:rFonts w:ascii="黑体" w:eastAsia="黑体" w:hAnsi="黑体" w:hint="eastAsia"/>
          <w:sz w:val="24"/>
        </w:rPr>
        <w:t>产业各领域优质资源</w:t>
      </w:r>
      <w:r w:rsidRPr="00577618">
        <w:rPr>
          <w:rFonts w:ascii="黑体" w:eastAsia="黑体" w:hAnsi="黑体"/>
          <w:sz w:val="24"/>
        </w:rPr>
        <w:t>，</w:t>
      </w:r>
      <w:r w:rsidRPr="00577618">
        <w:rPr>
          <w:rFonts w:ascii="黑体" w:eastAsia="黑体" w:hAnsi="黑体" w:hint="eastAsia"/>
          <w:sz w:val="24"/>
        </w:rPr>
        <w:t>打造</w:t>
      </w:r>
      <w:r w:rsidRPr="00577618">
        <w:rPr>
          <w:rFonts w:ascii="黑体" w:eastAsia="黑体" w:hAnsi="黑体"/>
          <w:sz w:val="24"/>
        </w:rPr>
        <w:t>集产品展示、</w:t>
      </w:r>
      <w:r w:rsidRPr="00577618">
        <w:rPr>
          <w:rFonts w:ascii="黑体" w:eastAsia="黑体" w:hAnsi="黑体" w:hint="eastAsia"/>
          <w:sz w:val="24"/>
        </w:rPr>
        <w:t>技术交流、</w:t>
      </w:r>
      <w:r w:rsidRPr="00577618">
        <w:rPr>
          <w:rFonts w:ascii="黑体" w:eastAsia="黑体" w:hAnsi="黑体"/>
          <w:sz w:val="24"/>
        </w:rPr>
        <w:t>供需对接、高端对话等丰富内容为一体的</w:t>
      </w:r>
      <w:r w:rsidRPr="00577618">
        <w:rPr>
          <w:rFonts w:ascii="黑体" w:eastAsia="黑体" w:hAnsi="黑体" w:hint="eastAsia"/>
          <w:sz w:val="24"/>
        </w:rPr>
        <w:t>综合商贸平台，助力企业高效开拓康复辅具</w:t>
      </w:r>
      <w:r w:rsidRPr="00577618">
        <w:rPr>
          <w:rFonts w:ascii="黑体" w:eastAsia="黑体" w:hAnsi="黑体"/>
          <w:sz w:val="24"/>
        </w:rPr>
        <w:t>市场</w:t>
      </w:r>
      <w:r w:rsidRPr="00577618">
        <w:rPr>
          <w:rFonts w:ascii="黑体" w:eastAsia="黑体" w:hAnsi="黑体" w:hint="eastAsia"/>
          <w:sz w:val="24"/>
        </w:rPr>
        <w:t>，引领产业未来发展。</w:t>
      </w:r>
    </w:p>
    <w:p w:rsidR="00577618" w:rsidRPr="00577618" w:rsidRDefault="00577618" w:rsidP="00577618">
      <w:pPr>
        <w:spacing w:line="360" w:lineRule="auto"/>
        <w:jc w:val="left"/>
        <w:rPr>
          <w:rFonts w:ascii="黑体" w:eastAsia="黑体" w:hAnsi="黑体"/>
          <w:sz w:val="24"/>
          <w:highlight w:val="yellow"/>
        </w:rPr>
      </w:pPr>
    </w:p>
    <w:p w:rsidR="00577618" w:rsidRPr="00577618" w:rsidRDefault="00577618" w:rsidP="00577618">
      <w:pPr>
        <w:spacing w:line="360" w:lineRule="auto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C</w:t>
      </w:r>
      <w:r w:rsidRPr="00577618">
        <w:rPr>
          <w:rFonts w:ascii="黑体" w:eastAsia="黑体" w:hAnsi="黑体"/>
          <w:b/>
          <w:sz w:val="24"/>
        </w:rPr>
        <w:t>R</w:t>
      </w:r>
      <w:r w:rsidRPr="00577618">
        <w:rPr>
          <w:rFonts w:ascii="黑体" w:eastAsia="黑体" w:hAnsi="黑体" w:hint="eastAsia"/>
          <w:b/>
          <w:sz w:val="24"/>
        </w:rPr>
        <w:t xml:space="preserve"> EXPO展会优势</w:t>
      </w:r>
    </w:p>
    <w:p w:rsidR="00577618" w:rsidRPr="00577618" w:rsidRDefault="00577618" w:rsidP="00577618">
      <w:pPr>
        <w:pStyle w:val="ab"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权威</w:t>
      </w:r>
      <w:r w:rsidRPr="00577618">
        <w:rPr>
          <w:rFonts w:ascii="黑体" w:eastAsia="黑体" w:hAnsi="黑体"/>
          <w:b/>
          <w:sz w:val="24"/>
        </w:rPr>
        <w:t>单位</w:t>
      </w:r>
      <w:r w:rsidRPr="00577618">
        <w:rPr>
          <w:rFonts w:ascii="黑体" w:eastAsia="黑体" w:hAnsi="黑体" w:hint="eastAsia"/>
          <w:b/>
          <w:sz w:val="24"/>
        </w:rPr>
        <w:t>精心组织，</w:t>
      </w:r>
      <w:r w:rsidRPr="00577618">
        <w:rPr>
          <w:rFonts w:ascii="黑体" w:eastAsia="黑体" w:hAnsi="黑体"/>
          <w:b/>
          <w:sz w:val="24"/>
        </w:rPr>
        <w:t>为参展</w:t>
      </w:r>
      <w:r w:rsidRPr="00577618">
        <w:rPr>
          <w:rFonts w:ascii="黑体" w:eastAsia="黑体" w:hAnsi="黑体" w:hint="eastAsia"/>
          <w:b/>
          <w:sz w:val="24"/>
        </w:rPr>
        <w:t>成效</w:t>
      </w:r>
      <w:r w:rsidRPr="00577618">
        <w:rPr>
          <w:rFonts w:ascii="黑体" w:eastAsia="黑体" w:hAnsi="黑体"/>
          <w:b/>
          <w:sz w:val="24"/>
        </w:rPr>
        <w:t>提供有力保障</w:t>
      </w:r>
      <w:r w:rsidRPr="00577618">
        <w:rPr>
          <w:rFonts w:ascii="黑体" w:eastAsia="黑体" w:hAnsi="黑体" w:hint="eastAsia"/>
          <w:b/>
          <w:sz w:val="24"/>
        </w:rPr>
        <w:t xml:space="preserve"> </w:t>
      </w:r>
    </w:p>
    <w:p w:rsidR="00577618" w:rsidRPr="00577618" w:rsidRDefault="00577618" w:rsidP="00577618">
      <w:pPr>
        <w:spacing w:line="360" w:lineRule="auto"/>
        <w:jc w:val="left"/>
        <w:rPr>
          <w:rFonts w:ascii="黑体" w:eastAsia="黑体" w:hAnsi="黑体"/>
          <w:sz w:val="24"/>
        </w:rPr>
      </w:pPr>
      <w:r w:rsidRPr="00577618">
        <w:rPr>
          <w:rFonts w:ascii="黑体" w:eastAsia="黑体" w:hAnsi="黑体" w:hint="eastAsia"/>
          <w:sz w:val="24"/>
        </w:rPr>
        <w:t>中国残联主办</w:t>
      </w:r>
      <w:r w:rsidRPr="00577618">
        <w:rPr>
          <w:rFonts w:ascii="黑体" w:eastAsia="黑体" w:hAnsi="黑体"/>
          <w:sz w:val="24"/>
        </w:rPr>
        <w:t>的唯一</w:t>
      </w:r>
      <w:r w:rsidRPr="00577618">
        <w:rPr>
          <w:rFonts w:ascii="黑体" w:eastAsia="黑体" w:hAnsi="黑体" w:hint="eastAsia"/>
          <w:sz w:val="24"/>
        </w:rPr>
        <w:t>国家级康复及辅助器具产业展会</w:t>
      </w:r>
      <w:r w:rsidRPr="00577618">
        <w:rPr>
          <w:rFonts w:ascii="黑体" w:eastAsia="黑体" w:hAnsi="黑体"/>
          <w:sz w:val="24"/>
        </w:rPr>
        <w:t>，</w:t>
      </w:r>
      <w:r w:rsidRPr="00577618">
        <w:rPr>
          <w:rFonts w:ascii="黑体" w:eastAsia="黑体" w:hAnsi="黑体" w:hint="eastAsia"/>
          <w:sz w:val="24"/>
        </w:rPr>
        <w:t>得到</w:t>
      </w:r>
      <w:r w:rsidRPr="00577618">
        <w:rPr>
          <w:rFonts w:ascii="黑体" w:eastAsia="黑体" w:hAnsi="黑体"/>
          <w:sz w:val="24"/>
        </w:rPr>
        <w:t>各大</w:t>
      </w:r>
      <w:r w:rsidRPr="00577618">
        <w:rPr>
          <w:rFonts w:ascii="黑体" w:eastAsia="黑体" w:hAnsi="黑体" w:hint="eastAsia"/>
          <w:sz w:val="24"/>
        </w:rPr>
        <w:t>行业协会和代表机构</w:t>
      </w:r>
      <w:r w:rsidRPr="00577618">
        <w:rPr>
          <w:rFonts w:ascii="黑体" w:eastAsia="黑体" w:hAnsi="黑体"/>
          <w:sz w:val="24"/>
        </w:rPr>
        <w:t>的鼎力支持</w:t>
      </w:r>
      <w:r w:rsidRPr="00577618">
        <w:rPr>
          <w:rFonts w:ascii="黑体" w:eastAsia="黑体" w:hAnsi="黑体" w:hint="eastAsia"/>
          <w:sz w:val="24"/>
        </w:rPr>
        <w:t>以及大量</w:t>
      </w:r>
      <w:r w:rsidRPr="00577618">
        <w:rPr>
          <w:rFonts w:ascii="黑体" w:eastAsia="黑体" w:hAnsi="黑体"/>
          <w:sz w:val="24"/>
        </w:rPr>
        <w:t>优势</w:t>
      </w:r>
      <w:r w:rsidRPr="00577618">
        <w:rPr>
          <w:rFonts w:ascii="黑体" w:eastAsia="黑体" w:hAnsi="黑体" w:hint="eastAsia"/>
          <w:sz w:val="24"/>
        </w:rPr>
        <w:t>资源的导入，积聚磅礴力量成就</w:t>
      </w:r>
      <w:r w:rsidRPr="00577618">
        <w:rPr>
          <w:rFonts w:ascii="黑体" w:eastAsia="黑体" w:hAnsi="黑体"/>
          <w:sz w:val="24"/>
        </w:rPr>
        <w:t>领先地位。</w:t>
      </w:r>
    </w:p>
    <w:p w:rsidR="00577618" w:rsidRPr="00577618" w:rsidRDefault="00577618" w:rsidP="00577618">
      <w:pPr>
        <w:pStyle w:val="ab"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专业化分区展示，为中外领军品牌搭建竞技舞台</w:t>
      </w:r>
    </w:p>
    <w:p w:rsidR="00577618" w:rsidRPr="00577618" w:rsidRDefault="00577618" w:rsidP="00577618">
      <w:pPr>
        <w:spacing w:line="360" w:lineRule="auto"/>
        <w:rPr>
          <w:rFonts w:ascii="黑体" w:eastAsia="黑体" w:hAnsi="黑体"/>
          <w:sz w:val="24"/>
        </w:rPr>
      </w:pPr>
      <w:r w:rsidRPr="00577618">
        <w:rPr>
          <w:rFonts w:ascii="黑体" w:eastAsia="黑体" w:hAnsi="黑体" w:hint="eastAsia"/>
          <w:sz w:val="24"/>
        </w:rPr>
        <w:t>助行移动辅具</w:t>
      </w:r>
      <w:r w:rsidRPr="00577618">
        <w:rPr>
          <w:rFonts w:ascii="黑体" w:eastAsia="黑体" w:hAnsi="黑体"/>
          <w:sz w:val="24"/>
        </w:rPr>
        <w:t>、无障碍</w:t>
      </w:r>
      <w:r w:rsidRPr="00577618">
        <w:rPr>
          <w:rFonts w:ascii="黑体" w:eastAsia="黑体" w:hAnsi="黑体" w:hint="eastAsia"/>
          <w:sz w:val="24"/>
        </w:rPr>
        <w:t>设施</w:t>
      </w:r>
      <w:r w:rsidRPr="00577618">
        <w:rPr>
          <w:rFonts w:ascii="黑体" w:eastAsia="黑体" w:hAnsi="黑体"/>
          <w:sz w:val="24"/>
        </w:rPr>
        <w:t>、假肢及矫形器、康复</w:t>
      </w:r>
      <w:r w:rsidRPr="00577618">
        <w:rPr>
          <w:rFonts w:ascii="黑体" w:eastAsia="黑体" w:hAnsi="黑体" w:hint="eastAsia"/>
          <w:sz w:val="24"/>
        </w:rPr>
        <w:t>、信息</w:t>
      </w:r>
      <w:r w:rsidRPr="00577618">
        <w:rPr>
          <w:rFonts w:ascii="黑体" w:eastAsia="黑体" w:hAnsi="黑体"/>
          <w:sz w:val="24"/>
        </w:rPr>
        <w:t>沟通、养老等</w:t>
      </w:r>
      <w:r w:rsidRPr="00577618">
        <w:rPr>
          <w:rFonts w:ascii="黑体" w:eastAsia="黑体" w:hAnsi="黑体" w:hint="eastAsia"/>
          <w:sz w:val="24"/>
        </w:rPr>
        <w:t>专业板块</w:t>
      </w:r>
      <w:r w:rsidRPr="00577618">
        <w:rPr>
          <w:rFonts w:ascii="黑体" w:eastAsia="黑体" w:hAnsi="黑体"/>
          <w:sz w:val="24"/>
        </w:rPr>
        <w:t>细分展示，</w:t>
      </w:r>
      <w:r w:rsidRPr="00577618">
        <w:rPr>
          <w:rFonts w:ascii="黑体" w:eastAsia="黑体" w:hAnsi="黑体" w:hint="eastAsia"/>
          <w:sz w:val="24"/>
        </w:rPr>
        <w:t>汇聚行业知名</w:t>
      </w:r>
      <w:r w:rsidRPr="00577618">
        <w:rPr>
          <w:rFonts w:ascii="黑体" w:eastAsia="黑体" w:hAnsi="黑体"/>
          <w:sz w:val="24"/>
        </w:rPr>
        <w:t>品牌</w:t>
      </w:r>
      <w:r w:rsidRPr="00577618">
        <w:rPr>
          <w:rFonts w:ascii="黑体" w:eastAsia="黑体" w:hAnsi="黑体" w:hint="eastAsia"/>
          <w:sz w:val="24"/>
        </w:rPr>
        <w:t>，打造</w:t>
      </w:r>
      <w:r w:rsidRPr="00577618">
        <w:rPr>
          <w:rFonts w:ascii="黑体" w:eastAsia="黑体" w:hAnsi="黑体"/>
          <w:sz w:val="24"/>
        </w:rPr>
        <w:t>创新产品和</w:t>
      </w:r>
      <w:r w:rsidRPr="00577618">
        <w:rPr>
          <w:rFonts w:ascii="黑体" w:eastAsia="黑体" w:hAnsi="黑体" w:hint="eastAsia"/>
          <w:sz w:val="24"/>
        </w:rPr>
        <w:t>技术抢先发布的前沿阵地</w:t>
      </w:r>
      <w:r w:rsidRPr="00577618">
        <w:rPr>
          <w:rFonts w:ascii="黑体" w:eastAsia="黑体" w:hAnsi="黑体"/>
          <w:sz w:val="24"/>
        </w:rPr>
        <w:t>。</w:t>
      </w:r>
    </w:p>
    <w:p w:rsidR="00577618" w:rsidRPr="00577618" w:rsidRDefault="00577618" w:rsidP="00577618">
      <w:pPr>
        <w:spacing w:line="360" w:lineRule="auto"/>
        <w:jc w:val="left"/>
        <w:rPr>
          <w:rFonts w:ascii="黑体" w:eastAsia="黑体" w:hAnsi="黑体"/>
          <w:sz w:val="24"/>
        </w:rPr>
      </w:pPr>
    </w:p>
    <w:p w:rsidR="00577618" w:rsidRPr="00577618" w:rsidRDefault="00577618" w:rsidP="00577618">
      <w:pPr>
        <w:pStyle w:val="ab"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专业观众邀约，多渠道发力助企业广拓商机</w:t>
      </w:r>
    </w:p>
    <w:p w:rsidR="00577618" w:rsidRPr="00577618" w:rsidRDefault="00577618" w:rsidP="00577618">
      <w:pPr>
        <w:spacing w:line="360" w:lineRule="auto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sz w:val="24"/>
        </w:rPr>
        <w:t>全面铺开</w:t>
      </w:r>
      <w:r w:rsidRPr="00577618">
        <w:rPr>
          <w:rFonts w:ascii="黑体" w:eastAsia="黑体" w:hAnsi="黑体"/>
          <w:sz w:val="24"/>
        </w:rPr>
        <w:t>观众</w:t>
      </w:r>
      <w:r w:rsidRPr="00577618">
        <w:rPr>
          <w:rFonts w:ascii="黑体" w:eastAsia="黑体" w:hAnsi="黑体" w:hint="eastAsia"/>
          <w:sz w:val="24"/>
        </w:rPr>
        <w:t>邀请</w:t>
      </w:r>
      <w:r w:rsidRPr="00577618">
        <w:rPr>
          <w:rFonts w:ascii="黑体" w:eastAsia="黑体" w:hAnsi="黑体"/>
          <w:sz w:val="24"/>
        </w:rPr>
        <w:t>渠道，</w:t>
      </w:r>
      <w:r w:rsidRPr="00577618">
        <w:rPr>
          <w:rFonts w:ascii="黑体" w:eastAsia="黑体" w:hAnsi="黑体" w:hint="eastAsia"/>
          <w:sz w:val="24"/>
        </w:rPr>
        <w:t>精准挖掘</w:t>
      </w:r>
      <w:r w:rsidRPr="00577618">
        <w:rPr>
          <w:rFonts w:ascii="黑体" w:eastAsia="黑体" w:hAnsi="黑体"/>
          <w:sz w:val="24"/>
        </w:rPr>
        <w:t>残联、民政、康复医疗、特殊教育、养老、贸易</w:t>
      </w:r>
      <w:r w:rsidRPr="00577618">
        <w:rPr>
          <w:rFonts w:ascii="黑体" w:eastAsia="黑体" w:hAnsi="黑体" w:hint="eastAsia"/>
          <w:sz w:val="24"/>
        </w:rPr>
        <w:t>、</w:t>
      </w:r>
      <w:r w:rsidRPr="00577618">
        <w:rPr>
          <w:rFonts w:ascii="黑体" w:eastAsia="黑体" w:hAnsi="黑体"/>
          <w:sz w:val="24"/>
        </w:rPr>
        <w:t>电商等</w:t>
      </w:r>
      <w:r w:rsidRPr="00577618">
        <w:rPr>
          <w:rFonts w:ascii="黑体" w:eastAsia="黑体" w:hAnsi="黑体" w:hint="eastAsia"/>
          <w:sz w:val="24"/>
        </w:rPr>
        <w:t>买方资源，直面采购需求，促进供需“</w:t>
      </w:r>
      <w:r w:rsidRPr="00577618">
        <w:rPr>
          <w:rFonts w:ascii="黑体" w:eastAsia="黑体" w:hAnsi="黑体"/>
          <w:sz w:val="24"/>
        </w:rPr>
        <w:t>一站式</w:t>
      </w:r>
      <w:r w:rsidRPr="00577618">
        <w:rPr>
          <w:rFonts w:ascii="黑体" w:eastAsia="黑体" w:hAnsi="黑体" w:hint="eastAsia"/>
          <w:sz w:val="24"/>
        </w:rPr>
        <w:t>”高效对接</w:t>
      </w:r>
      <w:r w:rsidRPr="00577618">
        <w:rPr>
          <w:rFonts w:ascii="黑体" w:eastAsia="黑体" w:hAnsi="黑体"/>
          <w:sz w:val="24"/>
        </w:rPr>
        <w:t>。</w:t>
      </w:r>
    </w:p>
    <w:p w:rsidR="00577618" w:rsidRPr="00577618" w:rsidRDefault="00577618" w:rsidP="00577618">
      <w:pPr>
        <w:pStyle w:val="ab"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同期论坛聚智汇力，为企业</w:t>
      </w:r>
      <w:r w:rsidRPr="00577618">
        <w:rPr>
          <w:rFonts w:ascii="黑体" w:eastAsia="黑体" w:hAnsi="黑体"/>
          <w:b/>
          <w:sz w:val="24"/>
        </w:rPr>
        <w:t>提供高端对话</w:t>
      </w:r>
      <w:r w:rsidRPr="00577618">
        <w:rPr>
          <w:rFonts w:ascii="黑体" w:eastAsia="黑体" w:hAnsi="黑体" w:hint="eastAsia"/>
          <w:b/>
          <w:sz w:val="24"/>
        </w:rPr>
        <w:t>平台</w:t>
      </w:r>
    </w:p>
    <w:p w:rsidR="00577618" w:rsidRPr="00577618" w:rsidRDefault="00577618" w:rsidP="00577618">
      <w:pPr>
        <w:spacing w:line="360" w:lineRule="auto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sz w:val="24"/>
        </w:rPr>
        <w:t>展会同期举办系列高规格</w:t>
      </w:r>
      <w:r w:rsidRPr="00577618">
        <w:rPr>
          <w:rFonts w:ascii="黑体" w:eastAsia="黑体" w:hAnsi="黑体"/>
          <w:sz w:val="24"/>
        </w:rPr>
        <w:t>会议活动</w:t>
      </w:r>
      <w:r w:rsidRPr="00577618">
        <w:rPr>
          <w:rFonts w:ascii="黑体" w:eastAsia="黑体" w:hAnsi="黑体" w:hint="eastAsia"/>
          <w:sz w:val="24"/>
        </w:rPr>
        <w:t>，云集政府相关部门</w:t>
      </w:r>
      <w:r w:rsidRPr="00577618">
        <w:rPr>
          <w:rFonts w:ascii="黑体" w:eastAsia="黑体" w:hAnsi="黑体"/>
          <w:sz w:val="24"/>
        </w:rPr>
        <w:t>、</w:t>
      </w:r>
      <w:r w:rsidRPr="00577618">
        <w:rPr>
          <w:rFonts w:ascii="黑体" w:eastAsia="黑体" w:hAnsi="黑体" w:hint="eastAsia"/>
          <w:sz w:val="24"/>
        </w:rPr>
        <w:t>行业专家、</w:t>
      </w:r>
      <w:r w:rsidRPr="00577618">
        <w:rPr>
          <w:rFonts w:ascii="黑体" w:eastAsia="黑体" w:hAnsi="黑体"/>
          <w:sz w:val="24"/>
        </w:rPr>
        <w:t>学者</w:t>
      </w:r>
      <w:r w:rsidRPr="00577618">
        <w:rPr>
          <w:rFonts w:ascii="黑体" w:eastAsia="黑体" w:hAnsi="黑体" w:hint="eastAsia"/>
          <w:sz w:val="24"/>
        </w:rPr>
        <w:t>和</w:t>
      </w:r>
      <w:r w:rsidRPr="00577618">
        <w:rPr>
          <w:rFonts w:ascii="黑体" w:eastAsia="黑体" w:hAnsi="黑体"/>
          <w:sz w:val="24"/>
        </w:rPr>
        <w:t>中外企业精英</w:t>
      </w:r>
      <w:r w:rsidRPr="00577618">
        <w:rPr>
          <w:rFonts w:ascii="黑体" w:eastAsia="黑体" w:hAnsi="黑体" w:hint="eastAsia"/>
          <w:sz w:val="24"/>
        </w:rPr>
        <w:t>，聚焦产业</w:t>
      </w:r>
      <w:r w:rsidRPr="00577618">
        <w:rPr>
          <w:rFonts w:ascii="黑体" w:eastAsia="黑体" w:hAnsi="黑体"/>
          <w:sz w:val="24"/>
        </w:rPr>
        <w:t>热点，</w:t>
      </w:r>
      <w:r w:rsidRPr="00577618">
        <w:rPr>
          <w:rFonts w:ascii="黑体" w:eastAsia="黑体" w:hAnsi="黑体" w:hint="eastAsia"/>
          <w:sz w:val="24"/>
        </w:rPr>
        <w:t>共探发展方向，打造多元交流与智慧共享盛宴</w:t>
      </w:r>
      <w:r w:rsidRPr="00577618">
        <w:rPr>
          <w:rFonts w:ascii="黑体" w:eastAsia="黑体" w:hAnsi="黑体"/>
          <w:sz w:val="24"/>
        </w:rPr>
        <w:t>。</w:t>
      </w:r>
      <w:r w:rsidRPr="00577618">
        <w:rPr>
          <w:rFonts w:ascii="黑体" w:eastAsia="黑体" w:hAnsi="黑体" w:hint="eastAsia"/>
          <w:b/>
          <w:sz w:val="24"/>
        </w:rPr>
        <w:t xml:space="preserve"> </w:t>
      </w:r>
    </w:p>
    <w:p w:rsidR="00577618" w:rsidRPr="00577618" w:rsidRDefault="00577618" w:rsidP="00577618">
      <w:pPr>
        <w:pStyle w:val="ab"/>
        <w:widowControl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线上</w:t>
      </w:r>
      <w:r w:rsidRPr="00577618">
        <w:rPr>
          <w:rFonts w:ascii="黑体" w:eastAsia="黑体" w:hAnsi="黑体"/>
          <w:b/>
          <w:sz w:val="24"/>
        </w:rPr>
        <w:t>线下</w:t>
      </w:r>
      <w:r w:rsidRPr="00577618">
        <w:rPr>
          <w:rFonts w:ascii="黑体" w:eastAsia="黑体" w:hAnsi="黑体" w:hint="eastAsia"/>
          <w:b/>
          <w:sz w:val="24"/>
        </w:rPr>
        <w:t>有效联动，构建全年度展贸新生态</w:t>
      </w:r>
    </w:p>
    <w:p w:rsidR="00577618" w:rsidRPr="00577618" w:rsidRDefault="00577618" w:rsidP="00577618">
      <w:pPr>
        <w:widowControl/>
        <w:spacing w:line="360" w:lineRule="auto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sz w:val="24"/>
        </w:rPr>
        <w:t>线上展示</w:t>
      </w:r>
      <w:r w:rsidRPr="00577618">
        <w:rPr>
          <w:rFonts w:ascii="黑体" w:eastAsia="黑体" w:hAnsi="黑体"/>
          <w:sz w:val="24"/>
        </w:rPr>
        <w:t>平台“福祉在线”</w:t>
      </w:r>
      <w:r w:rsidRPr="00577618">
        <w:rPr>
          <w:rFonts w:ascii="黑体" w:eastAsia="黑体" w:hAnsi="黑体" w:hint="eastAsia"/>
          <w:sz w:val="24"/>
        </w:rPr>
        <w:t>应势推出，为企业提供线上展览、实时洽谈、供采对接等数字化服务，突破传统展会</w:t>
      </w:r>
      <w:r w:rsidRPr="00577618">
        <w:rPr>
          <w:rFonts w:ascii="黑体" w:eastAsia="黑体" w:hAnsi="黑体"/>
          <w:sz w:val="24"/>
        </w:rPr>
        <w:t>的时空限制，</w:t>
      </w:r>
      <w:r w:rsidRPr="00577618">
        <w:rPr>
          <w:rFonts w:ascii="黑体" w:eastAsia="黑体" w:hAnsi="黑体" w:hint="eastAsia"/>
          <w:sz w:val="24"/>
        </w:rPr>
        <w:t>实现</w:t>
      </w:r>
      <w:r w:rsidRPr="00577618">
        <w:rPr>
          <w:rFonts w:ascii="黑体" w:eastAsia="黑体" w:hAnsi="黑体"/>
          <w:sz w:val="24"/>
        </w:rPr>
        <w:t>线上线下</w:t>
      </w:r>
      <w:r w:rsidRPr="00577618">
        <w:rPr>
          <w:rFonts w:ascii="黑体" w:eastAsia="黑体" w:hAnsi="黑体" w:hint="eastAsia"/>
          <w:sz w:val="24"/>
        </w:rPr>
        <w:t>融合发展。</w:t>
      </w:r>
    </w:p>
    <w:p w:rsidR="00577618" w:rsidRPr="00577618" w:rsidRDefault="00577618" w:rsidP="00577618">
      <w:pPr>
        <w:pStyle w:val="ab"/>
        <w:numPr>
          <w:ilvl w:val="0"/>
          <w:numId w:val="4"/>
        </w:numPr>
        <w:spacing w:after="0" w:line="360" w:lineRule="auto"/>
        <w:ind w:firstLineChars="0"/>
        <w:jc w:val="left"/>
        <w:rPr>
          <w:rFonts w:ascii="黑体" w:eastAsia="黑体" w:hAnsi="黑体"/>
          <w:b/>
          <w:sz w:val="24"/>
        </w:rPr>
      </w:pPr>
      <w:r w:rsidRPr="00577618">
        <w:rPr>
          <w:rFonts w:ascii="黑体" w:eastAsia="黑体" w:hAnsi="黑体" w:hint="eastAsia"/>
          <w:b/>
          <w:sz w:val="24"/>
        </w:rPr>
        <w:t>全渠道</w:t>
      </w:r>
      <w:r w:rsidRPr="00577618">
        <w:rPr>
          <w:rFonts w:ascii="黑体" w:eastAsia="黑体" w:hAnsi="黑体"/>
          <w:b/>
          <w:sz w:val="24"/>
        </w:rPr>
        <w:t>营销</w:t>
      </w:r>
      <w:r w:rsidRPr="00577618">
        <w:rPr>
          <w:rFonts w:ascii="黑体" w:eastAsia="黑体" w:hAnsi="黑体" w:hint="eastAsia"/>
          <w:b/>
          <w:sz w:val="24"/>
        </w:rPr>
        <w:t>整合，实现参展综合效益</w:t>
      </w:r>
      <w:r w:rsidRPr="00577618">
        <w:rPr>
          <w:rFonts w:ascii="黑体" w:eastAsia="黑体" w:hAnsi="黑体"/>
          <w:b/>
          <w:sz w:val="24"/>
        </w:rPr>
        <w:t>最大化</w:t>
      </w:r>
    </w:p>
    <w:p w:rsidR="00577618" w:rsidRPr="00577618" w:rsidRDefault="00577618" w:rsidP="00577618">
      <w:pPr>
        <w:widowControl/>
        <w:spacing w:line="360" w:lineRule="auto"/>
        <w:rPr>
          <w:rFonts w:ascii="黑体" w:eastAsia="黑体" w:hAnsi="黑体"/>
          <w:sz w:val="24"/>
        </w:rPr>
      </w:pPr>
      <w:r w:rsidRPr="00577618">
        <w:rPr>
          <w:rFonts w:ascii="黑体" w:eastAsia="黑体" w:hAnsi="黑体" w:hint="eastAsia"/>
          <w:sz w:val="24"/>
        </w:rPr>
        <w:t>为企业量身定制</w:t>
      </w:r>
      <w:r w:rsidRPr="00577618">
        <w:rPr>
          <w:rFonts w:ascii="黑体" w:eastAsia="黑体" w:hAnsi="黑体"/>
          <w:sz w:val="24"/>
        </w:rPr>
        <w:t>集</w:t>
      </w:r>
      <w:r w:rsidRPr="00577618">
        <w:rPr>
          <w:rFonts w:ascii="黑体" w:eastAsia="黑体" w:hAnsi="黑体" w:hint="eastAsia"/>
          <w:sz w:val="24"/>
        </w:rPr>
        <w:t>新媒体</w:t>
      </w:r>
      <w:r w:rsidRPr="00577618">
        <w:rPr>
          <w:rFonts w:ascii="黑体" w:eastAsia="黑体" w:hAnsi="黑体"/>
          <w:sz w:val="24"/>
        </w:rPr>
        <w:t>传播、广告</w:t>
      </w:r>
      <w:r w:rsidRPr="00577618">
        <w:rPr>
          <w:rFonts w:ascii="黑体" w:eastAsia="黑体" w:hAnsi="黑体" w:hint="eastAsia"/>
          <w:sz w:val="24"/>
        </w:rPr>
        <w:t>曝光引流</w:t>
      </w:r>
      <w:r w:rsidRPr="00577618">
        <w:rPr>
          <w:rFonts w:ascii="黑体" w:eastAsia="黑体" w:hAnsi="黑体"/>
          <w:sz w:val="24"/>
        </w:rPr>
        <w:t>、</w:t>
      </w:r>
      <w:r w:rsidRPr="00577618">
        <w:rPr>
          <w:rFonts w:ascii="黑体" w:eastAsia="黑体" w:hAnsi="黑体" w:hint="eastAsia"/>
          <w:sz w:val="24"/>
        </w:rPr>
        <w:t>邮件精准</w:t>
      </w:r>
      <w:r w:rsidRPr="00577618">
        <w:rPr>
          <w:rFonts w:ascii="黑体" w:eastAsia="黑体" w:hAnsi="黑体"/>
          <w:sz w:val="24"/>
        </w:rPr>
        <w:t>触达、</w:t>
      </w:r>
      <w:r w:rsidRPr="00577618">
        <w:rPr>
          <w:rFonts w:ascii="黑体" w:eastAsia="黑体" w:hAnsi="黑体" w:hint="eastAsia"/>
          <w:sz w:val="24"/>
        </w:rPr>
        <w:t>权威</w:t>
      </w:r>
      <w:r w:rsidRPr="00577618">
        <w:rPr>
          <w:rFonts w:ascii="黑体" w:eastAsia="黑体" w:hAnsi="黑体"/>
          <w:sz w:val="24"/>
        </w:rPr>
        <w:t>媒体</w:t>
      </w:r>
      <w:r w:rsidRPr="00577618">
        <w:rPr>
          <w:rFonts w:ascii="黑体" w:eastAsia="黑体" w:hAnsi="黑体" w:hint="eastAsia"/>
          <w:sz w:val="24"/>
        </w:rPr>
        <w:t>联动</w:t>
      </w:r>
      <w:r w:rsidRPr="00577618">
        <w:rPr>
          <w:rFonts w:ascii="黑体" w:eastAsia="黑体" w:hAnsi="黑体"/>
          <w:sz w:val="24"/>
        </w:rPr>
        <w:t>宣传</w:t>
      </w:r>
      <w:r w:rsidRPr="00577618">
        <w:rPr>
          <w:rFonts w:ascii="黑体" w:eastAsia="黑体" w:hAnsi="黑体" w:hint="eastAsia"/>
          <w:sz w:val="24"/>
        </w:rPr>
        <w:t>等</w:t>
      </w:r>
      <w:r w:rsidRPr="00577618">
        <w:rPr>
          <w:rFonts w:ascii="黑体" w:eastAsia="黑体" w:hAnsi="黑体"/>
          <w:sz w:val="24"/>
        </w:rPr>
        <w:t>服务</w:t>
      </w:r>
      <w:r w:rsidRPr="00577618">
        <w:rPr>
          <w:rFonts w:ascii="黑体" w:eastAsia="黑体" w:hAnsi="黑体" w:hint="eastAsia"/>
          <w:sz w:val="24"/>
        </w:rPr>
        <w:t>内容于一体</w:t>
      </w:r>
      <w:r w:rsidRPr="00577618">
        <w:rPr>
          <w:rFonts w:ascii="黑体" w:eastAsia="黑体" w:hAnsi="黑体"/>
          <w:sz w:val="24"/>
        </w:rPr>
        <w:t>的</w:t>
      </w:r>
      <w:r w:rsidRPr="00577618">
        <w:rPr>
          <w:rFonts w:ascii="黑体" w:eastAsia="黑体" w:hAnsi="黑体" w:hint="eastAsia"/>
          <w:sz w:val="24"/>
        </w:rPr>
        <w:t>全方位</w:t>
      </w:r>
      <w:r w:rsidRPr="00577618">
        <w:rPr>
          <w:rFonts w:ascii="黑体" w:eastAsia="黑体" w:hAnsi="黑体"/>
          <w:sz w:val="24"/>
        </w:rPr>
        <w:t>整合营销</w:t>
      </w:r>
      <w:r w:rsidRPr="00577618">
        <w:rPr>
          <w:rFonts w:ascii="黑体" w:eastAsia="黑体" w:hAnsi="黑体" w:hint="eastAsia"/>
          <w:sz w:val="24"/>
        </w:rPr>
        <w:t>方案，为品牌增值赋能。</w:t>
      </w:r>
    </w:p>
    <w:p w:rsidR="00062943" w:rsidRPr="00577618" w:rsidRDefault="00062943" w:rsidP="00355186">
      <w:pPr>
        <w:spacing w:after="0" w:line="240" w:lineRule="auto"/>
        <w:jc w:val="left"/>
        <w:rPr>
          <w:rFonts w:ascii="黑体" w:eastAsia="黑体" w:hAnsi="黑体"/>
          <w:bCs/>
          <w:color w:val="000000" w:themeColor="text1"/>
          <w:sz w:val="22"/>
        </w:rPr>
      </w:pPr>
    </w:p>
    <w:p w:rsidR="00062943" w:rsidRPr="00577618" w:rsidRDefault="00062943" w:rsidP="00062943">
      <w:pPr>
        <w:spacing w:after="0" w:line="440" w:lineRule="exact"/>
        <w:jc w:val="left"/>
        <w:rPr>
          <w:rFonts w:ascii="黑体" w:eastAsia="黑体" w:hAnsi="黑体"/>
          <w:b/>
          <w:sz w:val="24"/>
          <w:szCs w:val="21"/>
        </w:rPr>
      </w:pPr>
      <w:r w:rsidRPr="00577618">
        <w:rPr>
          <w:rFonts w:ascii="黑体" w:eastAsia="黑体" w:hAnsi="黑体" w:hint="eastAsia"/>
          <w:b/>
          <w:sz w:val="24"/>
          <w:szCs w:val="21"/>
        </w:rPr>
        <w:t>展区规划</w:t>
      </w:r>
    </w:p>
    <w:p w:rsidR="00062943" w:rsidRPr="00577618" w:rsidRDefault="00181A59" w:rsidP="00062943">
      <w:pPr>
        <w:spacing w:after="0" w:line="440" w:lineRule="exact"/>
        <w:rPr>
          <w:rFonts w:ascii="黑体" w:eastAsia="黑体" w:hAnsi="黑体"/>
          <w:sz w:val="22"/>
          <w:szCs w:val="21"/>
        </w:rPr>
      </w:pPr>
      <w:r>
        <w:rPr>
          <w:rFonts w:ascii="黑体" w:eastAsia="黑体" w:hAnsi="黑体" w:hint="eastAsia"/>
          <w:sz w:val="22"/>
          <w:szCs w:val="21"/>
        </w:rPr>
        <w:t>助行移动辅具/</w:t>
      </w:r>
      <w:r w:rsidR="00062943" w:rsidRPr="00577618">
        <w:rPr>
          <w:rFonts w:ascii="黑体" w:eastAsia="黑体" w:hAnsi="黑体" w:hint="eastAsia"/>
          <w:sz w:val="22"/>
          <w:szCs w:val="21"/>
        </w:rPr>
        <w:t xml:space="preserve">无障碍生活展区      </w:t>
      </w:r>
      <w:r w:rsidR="00062943" w:rsidRPr="00577618">
        <w:rPr>
          <w:rFonts w:ascii="黑体" w:eastAsia="黑体" w:hAnsi="黑体"/>
          <w:sz w:val="22"/>
          <w:szCs w:val="21"/>
        </w:rPr>
        <w:t xml:space="preserve">   </w:t>
      </w:r>
      <w:r>
        <w:rPr>
          <w:rFonts w:ascii="黑体" w:eastAsia="黑体" w:hAnsi="黑体" w:hint="eastAsia"/>
          <w:sz w:val="22"/>
          <w:szCs w:val="21"/>
        </w:rPr>
        <w:t>假肢</w:t>
      </w:r>
      <w:r>
        <w:rPr>
          <w:rFonts w:ascii="黑体" w:eastAsia="黑体" w:hAnsi="黑体"/>
          <w:sz w:val="22"/>
          <w:szCs w:val="21"/>
        </w:rPr>
        <w:t>、矫形器</w:t>
      </w:r>
      <w:r w:rsidR="00062943" w:rsidRPr="00577618">
        <w:rPr>
          <w:rFonts w:ascii="黑体" w:eastAsia="黑体" w:hAnsi="黑体" w:hint="eastAsia"/>
          <w:sz w:val="22"/>
          <w:szCs w:val="21"/>
        </w:rPr>
        <w:t xml:space="preserve">展区         </w:t>
      </w:r>
      <w:r>
        <w:rPr>
          <w:rFonts w:ascii="黑体" w:eastAsia="黑体" w:hAnsi="黑体" w:hint="eastAsia"/>
          <w:sz w:val="22"/>
          <w:szCs w:val="21"/>
        </w:rPr>
        <w:t>康复</w:t>
      </w:r>
      <w:r w:rsidR="00062943" w:rsidRPr="00577618">
        <w:rPr>
          <w:rFonts w:ascii="黑体" w:eastAsia="黑体" w:hAnsi="黑体" w:hint="eastAsia"/>
          <w:sz w:val="22"/>
          <w:szCs w:val="21"/>
        </w:rPr>
        <w:t>展区</w:t>
      </w:r>
      <w:r w:rsidR="00062943" w:rsidRPr="00577618">
        <w:rPr>
          <w:rFonts w:ascii="黑体" w:eastAsia="黑体" w:hAnsi="黑体"/>
          <w:sz w:val="22"/>
          <w:szCs w:val="21"/>
        </w:rPr>
        <w:t xml:space="preserve"> </w:t>
      </w:r>
    </w:p>
    <w:p w:rsidR="00062943" w:rsidRPr="00577618" w:rsidRDefault="00181A59" w:rsidP="00181A59">
      <w:pPr>
        <w:spacing w:after="0" w:line="440" w:lineRule="exact"/>
        <w:rPr>
          <w:rFonts w:ascii="黑体" w:eastAsia="黑体" w:hAnsi="黑体"/>
          <w:sz w:val="22"/>
          <w:szCs w:val="21"/>
        </w:rPr>
      </w:pPr>
      <w:r>
        <w:rPr>
          <w:rFonts w:ascii="黑体" w:eastAsia="黑体" w:hAnsi="黑体" w:hint="eastAsia"/>
          <w:sz w:val="22"/>
          <w:szCs w:val="21"/>
        </w:rPr>
        <w:t>沟通障碍康复/低视力</w:t>
      </w:r>
      <w:r w:rsidR="00062943" w:rsidRPr="00577618">
        <w:rPr>
          <w:rFonts w:ascii="黑体" w:eastAsia="黑体" w:hAnsi="黑体" w:hint="eastAsia"/>
          <w:sz w:val="22"/>
          <w:szCs w:val="21"/>
        </w:rPr>
        <w:t xml:space="preserve">展区       </w:t>
      </w:r>
      <w:r>
        <w:rPr>
          <w:rFonts w:ascii="黑体" w:eastAsia="黑体" w:hAnsi="黑体"/>
          <w:sz w:val="22"/>
          <w:szCs w:val="21"/>
        </w:rPr>
        <w:t xml:space="preserve">      </w:t>
      </w:r>
      <w:r>
        <w:rPr>
          <w:rFonts w:ascii="黑体" w:eastAsia="黑体" w:hAnsi="黑体" w:hint="eastAsia"/>
          <w:sz w:val="22"/>
          <w:szCs w:val="21"/>
        </w:rPr>
        <w:t>养老展区</w:t>
      </w:r>
    </w:p>
    <w:p w:rsidR="00AF42CB" w:rsidRPr="00577618" w:rsidRDefault="00AF42CB">
      <w:pPr>
        <w:spacing w:after="0" w:line="240" w:lineRule="auto"/>
        <w:jc w:val="left"/>
        <w:rPr>
          <w:rFonts w:ascii="黑体" w:eastAsia="黑体" w:hAnsi="黑体"/>
          <w:color w:val="0000FF"/>
          <w:sz w:val="22"/>
        </w:rPr>
      </w:pPr>
    </w:p>
    <w:p w:rsidR="00062943" w:rsidRPr="00577618" w:rsidRDefault="00014F26" w:rsidP="00181A59">
      <w:pPr>
        <w:spacing w:after="0" w:line="440" w:lineRule="exact"/>
        <w:jc w:val="left"/>
        <w:rPr>
          <w:rFonts w:ascii="黑体" w:eastAsia="黑体" w:hAnsi="黑体"/>
          <w:b/>
          <w:sz w:val="24"/>
          <w:szCs w:val="21"/>
        </w:rPr>
      </w:pPr>
      <w:r w:rsidRPr="00577618">
        <w:rPr>
          <w:rFonts w:ascii="黑体" w:eastAsia="黑体" w:hAnsi="黑体" w:hint="eastAsia"/>
          <w:b/>
          <w:sz w:val="24"/>
          <w:szCs w:val="21"/>
        </w:rPr>
        <w:t>同期活动</w:t>
      </w:r>
    </w:p>
    <w:p w:rsidR="00181A59" w:rsidRDefault="00181A59" w:rsidP="00181A59">
      <w:pPr>
        <w:widowControl/>
        <w:spacing w:after="0" w:line="440" w:lineRule="exact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24"/>
        </w:rPr>
        <w:t>20</w:t>
      </w:r>
      <w:r w:rsidRPr="00904AC5">
        <w:rPr>
          <w:rFonts w:ascii="黑体" w:eastAsia="黑体" w:hAnsi="黑体" w:hint="eastAsia"/>
          <w:sz w:val="24"/>
        </w:rPr>
        <w:t>场峰会</w:t>
      </w:r>
      <w:r w:rsidRPr="00904AC5">
        <w:rPr>
          <w:rFonts w:ascii="黑体" w:eastAsia="黑体" w:hAnsi="黑体"/>
          <w:sz w:val="24"/>
        </w:rPr>
        <w:t>论坛</w:t>
      </w:r>
      <w:r>
        <w:rPr>
          <w:rFonts w:ascii="黑体" w:eastAsia="黑体" w:hAnsi="黑体" w:hint="eastAsia"/>
          <w:sz w:val="24"/>
        </w:rPr>
        <w:t xml:space="preserve">    </w:t>
      </w:r>
      <w:r w:rsidRPr="00904AC5">
        <w:rPr>
          <w:rFonts w:ascii="黑体" w:eastAsia="黑体" w:hAnsi="黑体"/>
          <w:b/>
          <w:sz w:val="24"/>
        </w:rPr>
        <w:t>200</w:t>
      </w:r>
      <w:r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/>
          <w:sz w:val="24"/>
        </w:rPr>
        <w:t>演讲嘉宾</w:t>
      </w:r>
      <w:r>
        <w:rPr>
          <w:rFonts w:ascii="黑体" w:eastAsia="黑体" w:hAnsi="黑体" w:hint="eastAsia"/>
          <w:sz w:val="24"/>
        </w:rPr>
        <w:t xml:space="preserve">  </w:t>
      </w:r>
      <w:r w:rsidRPr="00904AC5">
        <w:rPr>
          <w:rFonts w:ascii="黑体" w:eastAsia="黑体" w:hAnsi="黑体" w:hint="eastAsia"/>
          <w:b/>
          <w:sz w:val="24"/>
        </w:rPr>
        <w:t xml:space="preserve"> </w:t>
      </w:r>
      <w:r w:rsidRPr="00904AC5">
        <w:rPr>
          <w:rFonts w:ascii="黑体" w:eastAsia="黑体" w:hAnsi="黑体"/>
          <w:b/>
          <w:sz w:val="24"/>
        </w:rPr>
        <w:t>10</w:t>
      </w:r>
      <w:r>
        <w:rPr>
          <w:rFonts w:ascii="黑体" w:eastAsia="黑体" w:hAnsi="黑体" w:hint="eastAsia"/>
          <w:b/>
          <w:sz w:val="24"/>
        </w:rPr>
        <w:t>,</w:t>
      </w:r>
      <w:r w:rsidRPr="00904AC5">
        <w:rPr>
          <w:rFonts w:ascii="黑体" w:eastAsia="黑体" w:hAnsi="黑体"/>
          <w:b/>
          <w:sz w:val="24"/>
        </w:rPr>
        <w:t>000</w:t>
      </w:r>
      <w:r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/>
          <w:sz w:val="24"/>
        </w:rPr>
        <w:t>参会代表</w:t>
      </w:r>
    </w:p>
    <w:p w:rsidR="00181A59" w:rsidRDefault="00181A59" w:rsidP="00181A59">
      <w:pPr>
        <w:widowControl/>
        <w:spacing w:after="0" w:line="440" w:lineRule="exact"/>
        <w:jc w:val="left"/>
        <w:rPr>
          <w:rFonts w:ascii="黑体" w:eastAsia="黑体" w:hAnsi="黑体"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4F26" w:rsidRPr="00577618" w:rsidTr="00014F26">
        <w:tc>
          <w:tcPr>
            <w:tcW w:w="4148" w:type="dxa"/>
          </w:tcPr>
          <w:p w:rsidR="00014F26" w:rsidRPr="00577618" w:rsidRDefault="00014F26" w:rsidP="00014F26">
            <w:pPr>
              <w:spacing w:after="0" w:line="440" w:lineRule="exact"/>
              <w:jc w:val="left"/>
              <w:rPr>
                <w:rFonts w:ascii="黑体" w:eastAsia="黑体" w:hAnsi="黑体"/>
                <w:b/>
                <w:sz w:val="22"/>
                <w:szCs w:val="21"/>
              </w:rPr>
            </w:pPr>
            <w:r w:rsidRPr="00577618">
              <w:rPr>
                <w:rFonts w:ascii="黑体" w:eastAsia="黑体" w:hAnsi="黑体" w:hint="eastAsia"/>
                <w:b/>
                <w:sz w:val="22"/>
                <w:szCs w:val="21"/>
              </w:rPr>
              <w:t>品牌论坛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第十一届国际辅助技术创新与发展论坛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第十二届国际低视力康复论坛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第四届北京教育康复高峰论坛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假肢创新与服务发展论坛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坐姿矫正及轮椅适配研讨会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二级综合医院康复专科建设研讨会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康复运营管理与技术论坛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听力康复技术与服务发展论坛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老年康复评定论坛</w:t>
            </w:r>
          </w:p>
          <w:p w:rsidR="00014F26" w:rsidRPr="00577618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b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医养结合发展论坛</w:t>
            </w:r>
          </w:p>
        </w:tc>
        <w:tc>
          <w:tcPr>
            <w:tcW w:w="4148" w:type="dxa"/>
          </w:tcPr>
          <w:p w:rsidR="00014F26" w:rsidRPr="00577618" w:rsidRDefault="00014F26" w:rsidP="00014F26">
            <w:pPr>
              <w:spacing w:after="0" w:line="440" w:lineRule="exact"/>
              <w:jc w:val="left"/>
              <w:rPr>
                <w:rFonts w:ascii="黑体" w:eastAsia="黑体" w:hAnsi="黑体"/>
                <w:b/>
                <w:sz w:val="22"/>
                <w:szCs w:val="21"/>
              </w:rPr>
            </w:pPr>
            <w:r w:rsidRPr="00577618">
              <w:rPr>
                <w:rFonts w:ascii="黑体" w:eastAsia="黑体" w:hAnsi="黑体" w:hint="eastAsia"/>
                <w:b/>
                <w:sz w:val="22"/>
                <w:szCs w:val="21"/>
              </w:rPr>
              <w:lastRenderedPageBreak/>
              <w:t>精彩活动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/>
                <w:sz w:val="22"/>
                <w:szCs w:val="21"/>
              </w:rPr>
              <w:t>2021</w:t>
            </w:r>
            <w:r w:rsidRPr="00D77D45">
              <w:rPr>
                <w:rFonts w:ascii="黑体" w:eastAsia="黑体" w:hAnsi="黑体" w:hint="eastAsia"/>
                <w:sz w:val="22"/>
                <w:szCs w:val="21"/>
              </w:rPr>
              <w:t>年康复辅助器具创新产品评选活动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电商平台招商会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跨界赋能，新技术、新应用发布会</w:t>
            </w:r>
          </w:p>
          <w:p w:rsidR="00D77D45" w:rsidRPr="00D77D45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无障碍专区体验活动</w:t>
            </w:r>
          </w:p>
          <w:p w:rsidR="00014F26" w:rsidRPr="00577618" w:rsidRDefault="00D77D45" w:rsidP="00D77D45">
            <w:pPr>
              <w:spacing w:after="0" w:line="440" w:lineRule="exact"/>
              <w:jc w:val="left"/>
              <w:rPr>
                <w:rFonts w:ascii="黑体" w:eastAsia="黑体" w:hAnsi="黑体"/>
                <w:b/>
                <w:sz w:val="22"/>
                <w:szCs w:val="21"/>
              </w:rPr>
            </w:pPr>
            <w:r w:rsidRPr="00D77D45">
              <w:rPr>
                <w:rFonts w:ascii="黑体" w:eastAsia="黑体" w:hAnsi="黑体" w:hint="eastAsia"/>
                <w:sz w:val="22"/>
                <w:szCs w:val="21"/>
              </w:rPr>
              <w:t>假肢公益义诊活动</w:t>
            </w:r>
          </w:p>
        </w:tc>
      </w:tr>
    </w:tbl>
    <w:p w:rsidR="00014F26" w:rsidRPr="00577618" w:rsidRDefault="00014F26">
      <w:pPr>
        <w:spacing w:after="0" w:line="240" w:lineRule="auto"/>
        <w:jc w:val="left"/>
        <w:rPr>
          <w:rFonts w:ascii="黑体" w:eastAsia="黑体" w:hAnsi="黑体"/>
          <w:b/>
          <w:color w:val="0000FF"/>
          <w:sz w:val="20"/>
          <w:szCs w:val="20"/>
        </w:rPr>
      </w:pPr>
    </w:p>
    <w:p w:rsidR="00AF42CB" w:rsidRPr="009A33F2" w:rsidRDefault="00697783" w:rsidP="00F1254A">
      <w:pPr>
        <w:spacing w:after="0" w:line="440" w:lineRule="exact"/>
        <w:rPr>
          <w:rFonts w:ascii="黑体" w:eastAsia="黑体" w:hAnsi="黑体"/>
          <w:b/>
          <w:bCs/>
          <w:color w:val="000000" w:themeColor="text1"/>
          <w:sz w:val="24"/>
          <w:szCs w:val="24"/>
        </w:rPr>
      </w:pPr>
      <w:r w:rsidRPr="009A33F2">
        <w:rPr>
          <w:rFonts w:ascii="黑体" w:eastAsia="黑体" w:hAnsi="黑体"/>
          <w:b/>
          <w:bCs/>
          <w:color w:val="000000" w:themeColor="text1"/>
          <w:sz w:val="24"/>
          <w:szCs w:val="24"/>
        </w:rPr>
        <w:t xml:space="preserve">展品范围  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4"/>
        </w:rPr>
      </w:pPr>
      <w:r w:rsidRPr="009A33F2">
        <w:rPr>
          <w:rFonts w:ascii="黑体" w:eastAsia="黑体" w:hAnsi="黑体" w:hint="eastAsia"/>
          <w:b/>
          <w:sz w:val="24"/>
          <w:szCs w:val="24"/>
        </w:rPr>
        <w:t>助行移动辅具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轮椅/代步车/助行器/拐杖/外骨骼/福祉车/配件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4"/>
        </w:rPr>
      </w:pPr>
      <w:r w:rsidRPr="009A33F2">
        <w:rPr>
          <w:rFonts w:ascii="黑体" w:eastAsia="黑体" w:hAnsi="黑体" w:hint="eastAsia"/>
          <w:b/>
          <w:sz w:val="24"/>
          <w:szCs w:val="24"/>
        </w:rPr>
        <w:t>无障碍设施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无障碍设计规划/坡道/扶手/电梯/升降台/轮椅升降机/紧急救护服务/警报监控和安全系统/智能家居/无障碍家具/无障碍卫浴设施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4"/>
        </w:rPr>
      </w:pPr>
      <w:r w:rsidRPr="009A33F2">
        <w:rPr>
          <w:rFonts w:ascii="黑体" w:eastAsia="黑体" w:hAnsi="黑体" w:hint="eastAsia"/>
          <w:b/>
          <w:sz w:val="24"/>
          <w:szCs w:val="24"/>
        </w:rPr>
        <w:t>假肢及矫形器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假肢/四肢矫形器/脊柱及关节矫形器/假肢配件/矫形鞋及鞋垫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康复设备及治疗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康复工程设备/认知技能训练辅具/运动、肌力和平衡训练的设备/运动疗法/水疗设施/磁场治疗设备/光疗辅助器具/热、冷疗辅助器具/按摩器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护理辅具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防褥疮坐垫、靠垫、床垫/褥疮治疗用品/搬运辅助器具/护理床</w:t>
      </w:r>
    </w:p>
    <w:p w:rsidR="00F1254A" w:rsidRPr="00F1254A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2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医疗辅具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呼吸辅助器具/给药辅助器具/伤口护理产品/尿失禁辅助器具/加压袜及相关产品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儿童康复辅助器具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儿童康复治疗系统/儿童轮椅/儿童护理床和床垫/儿童爬行辅助工具/儿童座椅、座垫及配件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沟通和信息辅助器具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助听器/人工耳蜗/听力检测设备/集音器/助视器/盲文书写系统/言语沟通辅具/智能手机/写作和阅读辅助工具/计算机辅助设备/语音输入、语音控制系统/休闲娱乐辅具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个人生活自理和防护辅助器具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进食洗漱辅助器具/穿脱衣物辅助器具/身体防护辅具/预防跌倒产品/鞋/衣服</w:t>
      </w:r>
    </w:p>
    <w:p w:rsidR="00F1254A" w:rsidRPr="009A33F2" w:rsidRDefault="00F1254A" w:rsidP="00F1254A">
      <w:pPr>
        <w:pStyle w:val="ab"/>
        <w:numPr>
          <w:ilvl w:val="0"/>
          <w:numId w:val="5"/>
        </w:numPr>
        <w:spacing w:after="0" w:line="440" w:lineRule="exact"/>
        <w:ind w:firstLineChars="0"/>
        <w:rPr>
          <w:rFonts w:ascii="黑体" w:eastAsia="黑体" w:hAnsi="黑体" w:hint="eastAsia"/>
          <w:b/>
          <w:sz w:val="24"/>
          <w:szCs w:val="21"/>
        </w:rPr>
      </w:pPr>
      <w:r w:rsidRPr="009A33F2">
        <w:rPr>
          <w:rFonts w:ascii="黑体" w:eastAsia="黑体" w:hAnsi="黑体" w:hint="eastAsia"/>
          <w:b/>
          <w:sz w:val="24"/>
          <w:szCs w:val="21"/>
        </w:rPr>
        <w:t>养老用品和服务</w:t>
      </w:r>
    </w:p>
    <w:p w:rsidR="00F1254A" w:rsidRDefault="00F1254A" w:rsidP="00F1254A">
      <w:pPr>
        <w:spacing w:after="0" w:line="440" w:lineRule="exact"/>
        <w:rPr>
          <w:rFonts w:ascii="黑体" w:eastAsia="黑体" w:hAnsi="黑体"/>
          <w:sz w:val="22"/>
          <w:szCs w:val="21"/>
        </w:rPr>
      </w:pPr>
      <w:r w:rsidRPr="00F1254A">
        <w:rPr>
          <w:rFonts w:ascii="黑体" w:eastAsia="黑体" w:hAnsi="黑体" w:hint="eastAsia"/>
          <w:sz w:val="22"/>
          <w:szCs w:val="21"/>
        </w:rPr>
        <w:t>适老家具/家用医疗产品/康养机构及健康管理系统/老年健康保健产品</w:t>
      </w:r>
    </w:p>
    <w:p w:rsidR="00F1254A" w:rsidRPr="00F1254A" w:rsidRDefault="00F1254A" w:rsidP="00F1254A">
      <w:pPr>
        <w:spacing w:after="0" w:line="440" w:lineRule="exact"/>
        <w:rPr>
          <w:rFonts w:ascii="黑体" w:eastAsia="黑体" w:hAnsi="黑体" w:hint="eastAsia"/>
          <w:sz w:val="22"/>
          <w:szCs w:val="21"/>
        </w:rPr>
      </w:pPr>
    </w:p>
    <w:p w:rsidR="00014F26" w:rsidRPr="00577618" w:rsidRDefault="00014F26" w:rsidP="00F1254A">
      <w:pPr>
        <w:spacing w:after="0" w:line="440" w:lineRule="exact"/>
        <w:rPr>
          <w:rFonts w:ascii="黑体" w:eastAsia="黑体" w:hAnsi="黑体"/>
          <w:b/>
          <w:bCs/>
          <w:color w:val="000000" w:themeColor="text1"/>
          <w:sz w:val="24"/>
        </w:rPr>
      </w:pPr>
      <w:r w:rsidRPr="00577618">
        <w:rPr>
          <w:rFonts w:ascii="黑体" w:eastAsia="黑体" w:hAnsi="黑体" w:hint="eastAsia"/>
          <w:b/>
          <w:bCs/>
          <w:color w:val="000000" w:themeColor="text1"/>
          <w:sz w:val="24"/>
        </w:rPr>
        <w:t>观众</w:t>
      </w:r>
      <w:r w:rsidRPr="00577618">
        <w:rPr>
          <w:rFonts w:ascii="黑体" w:eastAsia="黑体" w:hAnsi="黑体"/>
          <w:b/>
          <w:bCs/>
          <w:color w:val="000000" w:themeColor="text1"/>
          <w:sz w:val="24"/>
        </w:rPr>
        <w:t>类型</w:t>
      </w:r>
    </w:p>
    <w:p w:rsidR="00E419CD" w:rsidRDefault="00E419CD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>
        <w:rPr>
          <w:rFonts w:ascii="黑体" w:eastAsia="黑体" w:hAnsi="黑体" w:hint="eastAsia"/>
          <w:bCs/>
          <w:color w:val="000000" w:themeColor="text1"/>
          <w:sz w:val="22"/>
        </w:rPr>
        <w:t>各地残联/辅具</w:t>
      </w:r>
      <w:r>
        <w:rPr>
          <w:rFonts w:ascii="黑体" w:eastAsia="黑体" w:hAnsi="黑体"/>
          <w:bCs/>
          <w:color w:val="000000" w:themeColor="text1"/>
          <w:sz w:val="22"/>
        </w:rPr>
        <w:t>中心</w:t>
      </w:r>
      <w:r>
        <w:rPr>
          <w:rFonts w:ascii="黑体" w:eastAsia="黑体" w:hAnsi="黑体" w:hint="eastAsia"/>
          <w:bCs/>
          <w:color w:val="000000" w:themeColor="text1"/>
          <w:sz w:val="22"/>
        </w:rPr>
        <w:t>/民政</w:t>
      </w:r>
      <w:r w:rsidR="00014F26" w:rsidRPr="00577618">
        <w:rPr>
          <w:rFonts w:ascii="黑体" w:eastAsia="黑体" w:hAnsi="黑体" w:hint="eastAsia"/>
          <w:bCs/>
          <w:color w:val="000000" w:themeColor="text1"/>
          <w:sz w:val="22"/>
        </w:rPr>
        <w:t xml:space="preserve">  </w:t>
      </w:r>
      <w:r w:rsidR="00014F26" w:rsidRPr="00577618">
        <w:rPr>
          <w:rFonts w:ascii="黑体" w:eastAsia="黑体" w:hAnsi="黑体"/>
          <w:bCs/>
          <w:color w:val="000000" w:themeColor="text1"/>
          <w:sz w:val="22"/>
        </w:rPr>
        <w:t xml:space="preserve">  </w:t>
      </w:r>
      <w:r>
        <w:rPr>
          <w:rFonts w:ascii="黑体" w:eastAsia="黑体" w:hAnsi="黑体"/>
          <w:bCs/>
          <w:color w:val="000000" w:themeColor="text1"/>
          <w:sz w:val="22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 w:val="22"/>
        </w:rPr>
        <w:t>综合医院/康复医院</w:t>
      </w:r>
      <w:r>
        <w:rPr>
          <w:rFonts w:ascii="黑体" w:eastAsia="黑体" w:hAnsi="黑体"/>
          <w:bCs/>
          <w:color w:val="000000" w:themeColor="text1"/>
          <w:sz w:val="22"/>
        </w:rPr>
        <w:t>/</w:t>
      </w:r>
      <w:r>
        <w:rPr>
          <w:rFonts w:ascii="黑体" w:eastAsia="黑体" w:hAnsi="黑体" w:hint="eastAsia"/>
          <w:bCs/>
          <w:color w:val="000000" w:themeColor="text1"/>
          <w:sz w:val="22"/>
        </w:rPr>
        <w:t xml:space="preserve">康复中心    </w:t>
      </w:r>
      <w:r>
        <w:rPr>
          <w:rFonts w:ascii="黑体" w:eastAsia="黑体" w:hAnsi="黑体" w:hint="eastAsia"/>
          <w:bCs/>
          <w:color w:val="000000" w:themeColor="text1"/>
          <w:sz w:val="22"/>
        </w:rPr>
        <w:t>行业协会/社会</w:t>
      </w:r>
      <w:r>
        <w:rPr>
          <w:rFonts w:ascii="黑体" w:eastAsia="黑体" w:hAnsi="黑体"/>
          <w:bCs/>
          <w:color w:val="000000" w:themeColor="text1"/>
          <w:sz w:val="22"/>
        </w:rPr>
        <w:t>组织</w:t>
      </w:r>
    </w:p>
    <w:p w:rsidR="00E419CD" w:rsidRDefault="00E419CD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>
        <w:rPr>
          <w:rFonts w:ascii="黑体" w:eastAsia="黑体" w:hAnsi="黑体" w:hint="eastAsia"/>
          <w:bCs/>
          <w:color w:val="000000" w:themeColor="text1"/>
          <w:sz w:val="22"/>
        </w:rPr>
        <w:t xml:space="preserve">经销商/代理商/电商         </w:t>
      </w:r>
      <w:r>
        <w:rPr>
          <w:rFonts w:ascii="黑体" w:eastAsia="黑体" w:hAnsi="黑体"/>
          <w:bCs/>
          <w:color w:val="000000" w:themeColor="text1"/>
          <w:sz w:val="22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 w:val="22"/>
        </w:rPr>
        <w:t xml:space="preserve">特殊教育学校/高校            </w:t>
      </w:r>
      <w:r>
        <w:rPr>
          <w:rFonts w:ascii="黑体" w:eastAsia="黑体" w:hAnsi="黑体" w:hint="eastAsia"/>
          <w:bCs/>
          <w:color w:val="000000" w:themeColor="text1"/>
          <w:sz w:val="22"/>
        </w:rPr>
        <w:t>养老机构</w:t>
      </w:r>
    </w:p>
    <w:p w:rsidR="00014F26" w:rsidRPr="00577618" w:rsidRDefault="00E419CD" w:rsidP="00E419CD">
      <w:pPr>
        <w:spacing w:after="0" w:line="440" w:lineRule="exact"/>
        <w:jc w:val="left"/>
        <w:rPr>
          <w:rFonts w:ascii="黑体" w:eastAsia="黑体" w:hAnsi="黑体" w:hint="eastAsia"/>
          <w:bCs/>
          <w:color w:val="000000" w:themeColor="text1"/>
          <w:sz w:val="22"/>
        </w:rPr>
      </w:pPr>
      <w:r>
        <w:rPr>
          <w:rFonts w:ascii="黑体" w:eastAsia="黑体" w:hAnsi="黑体" w:hint="eastAsia"/>
          <w:bCs/>
          <w:color w:val="000000" w:themeColor="text1"/>
          <w:sz w:val="22"/>
        </w:rPr>
        <w:t>残疾人</w:t>
      </w:r>
      <w:r w:rsidR="00014F26" w:rsidRPr="00577618">
        <w:rPr>
          <w:rFonts w:ascii="黑体" w:eastAsia="黑体" w:hAnsi="黑体"/>
          <w:bCs/>
          <w:color w:val="000000" w:themeColor="text1"/>
          <w:sz w:val="22"/>
        </w:rPr>
        <w:t>、</w:t>
      </w:r>
      <w:r>
        <w:rPr>
          <w:rFonts w:ascii="黑体" w:eastAsia="黑体" w:hAnsi="黑体" w:hint="eastAsia"/>
          <w:bCs/>
          <w:color w:val="000000" w:themeColor="text1"/>
          <w:sz w:val="22"/>
        </w:rPr>
        <w:t>老年</w:t>
      </w:r>
      <w:r w:rsidR="00014F26" w:rsidRPr="00577618">
        <w:rPr>
          <w:rFonts w:ascii="黑体" w:eastAsia="黑体" w:hAnsi="黑体"/>
          <w:bCs/>
          <w:color w:val="000000" w:themeColor="text1"/>
          <w:sz w:val="22"/>
        </w:rPr>
        <w:t>人及</w:t>
      </w:r>
      <w:r>
        <w:rPr>
          <w:rFonts w:ascii="黑体" w:eastAsia="黑体" w:hAnsi="黑体" w:hint="eastAsia"/>
          <w:bCs/>
          <w:color w:val="000000" w:themeColor="text1"/>
          <w:sz w:val="22"/>
        </w:rPr>
        <w:t>其家属</w:t>
      </w:r>
    </w:p>
    <w:p w:rsidR="000B58DE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</w:p>
    <w:p w:rsidR="00E419CD" w:rsidRPr="00E419CD" w:rsidRDefault="00E419CD" w:rsidP="00014F26">
      <w:pPr>
        <w:spacing w:after="0" w:line="440" w:lineRule="exact"/>
        <w:rPr>
          <w:rFonts w:ascii="黑体" w:eastAsia="黑体" w:hAnsi="黑体" w:hint="eastAsia"/>
          <w:b/>
          <w:bCs/>
          <w:color w:val="000000" w:themeColor="text1"/>
          <w:sz w:val="24"/>
        </w:rPr>
      </w:pPr>
      <w:r w:rsidRPr="00E419CD">
        <w:rPr>
          <w:rFonts w:ascii="黑体" w:eastAsia="黑体" w:hAnsi="黑体" w:hint="eastAsia"/>
          <w:b/>
          <w:bCs/>
          <w:color w:val="000000" w:themeColor="text1"/>
          <w:sz w:val="24"/>
        </w:rPr>
        <w:t>展位</w:t>
      </w:r>
      <w:r>
        <w:rPr>
          <w:rFonts w:ascii="黑体" w:eastAsia="黑体" w:hAnsi="黑体" w:hint="eastAsia"/>
          <w:b/>
          <w:bCs/>
          <w:color w:val="000000" w:themeColor="text1"/>
          <w:sz w:val="24"/>
        </w:rPr>
        <w:t>价格</w:t>
      </w: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701"/>
      </w:tblGrid>
      <w:tr w:rsidR="00E419CD" w:rsidRPr="00E419CD" w:rsidTr="00DF3D04">
        <w:tc>
          <w:tcPr>
            <w:tcW w:w="2547" w:type="dxa"/>
          </w:tcPr>
          <w:p w:rsidR="00E419CD" w:rsidRPr="00E419CD" w:rsidRDefault="00E419CD" w:rsidP="00F2447B">
            <w:pPr>
              <w:spacing w:line="400" w:lineRule="exact"/>
              <w:jc w:val="center"/>
              <w:rPr>
                <w:rFonts w:ascii="黑体" w:eastAsia="黑体" w:hAnsi="黑体" w:cs="Arial"/>
                <w:b/>
                <w:bCs/>
              </w:rPr>
            </w:pPr>
            <w:r w:rsidRPr="00E419CD">
              <w:rPr>
                <w:rFonts w:ascii="黑体" w:eastAsia="黑体" w:hAnsi="黑体" w:cs="Arial" w:hint="eastAsia"/>
                <w:b/>
                <w:bCs/>
              </w:rPr>
              <w:t>类别</w:t>
            </w:r>
          </w:p>
        </w:tc>
        <w:tc>
          <w:tcPr>
            <w:tcW w:w="1843" w:type="dxa"/>
          </w:tcPr>
          <w:p w:rsidR="00E419CD" w:rsidRPr="00E419CD" w:rsidRDefault="00E419CD" w:rsidP="00F2447B">
            <w:pPr>
              <w:spacing w:line="400" w:lineRule="exact"/>
              <w:jc w:val="center"/>
              <w:rPr>
                <w:rFonts w:ascii="黑体" w:eastAsia="黑体" w:hAnsi="黑体" w:cs="Arial"/>
                <w:b/>
                <w:bCs/>
              </w:rPr>
            </w:pPr>
            <w:r w:rsidRPr="00E419CD">
              <w:rPr>
                <w:rFonts w:ascii="黑体" w:eastAsia="黑体" w:hAnsi="黑体" w:cs="Arial"/>
                <w:b/>
                <w:bCs/>
              </w:rPr>
              <w:t>A</w:t>
            </w:r>
            <w:r w:rsidRPr="00E419CD">
              <w:rPr>
                <w:rFonts w:ascii="黑体" w:eastAsia="黑体" w:hAnsi="黑体" w:cs="Arial" w:hint="eastAsia"/>
                <w:b/>
                <w:bCs/>
              </w:rPr>
              <w:t>区</w:t>
            </w:r>
          </w:p>
        </w:tc>
        <w:tc>
          <w:tcPr>
            <w:tcW w:w="1984" w:type="dxa"/>
          </w:tcPr>
          <w:p w:rsidR="00E419CD" w:rsidRPr="00E419CD" w:rsidRDefault="00E419CD" w:rsidP="00F2447B">
            <w:pPr>
              <w:spacing w:line="400" w:lineRule="exact"/>
              <w:jc w:val="center"/>
              <w:rPr>
                <w:rFonts w:ascii="黑体" w:eastAsia="黑体" w:hAnsi="黑体" w:cs="Arial"/>
                <w:b/>
                <w:bCs/>
              </w:rPr>
            </w:pPr>
            <w:r w:rsidRPr="00E419CD">
              <w:rPr>
                <w:rFonts w:ascii="黑体" w:eastAsia="黑体" w:hAnsi="黑体" w:cs="Arial"/>
                <w:b/>
                <w:bCs/>
              </w:rPr>
              <w:t>B</w:t>
            </w:r>
            <w:r w:rsidRPr="00E419CD">
              <w:rPr>
                <w:rFonts w:ascii="黑体" w:eastAsia="黑体" w:hAnsi="黑体" w:cs="Arial" w:hint="eastAsia"/>
                <w:b/>
                <w:bCs/>
              </w:rPr>
              <w:t>区</w:t>
            </w:r>
          </w:p>
        </w:tc>
        <w:tc>
          <w:tcPr>
            <w:tcW w:w="1701" w:type="dxa"/>
          </w:tcPr>
          <w:p w:rsidR="00E419CD" w:rsidRPr="00E419CD" w:rsidRDefault="00E419CD" w:rsidP="00F2447B">
            <w:pPr>
              <w:spacing w:line="400" w:lineRule="exact"/>
              <w:jc w:val="center"/>
              <w:rPr>
                <w:rFonts w:ascii="黑体" w:eastAsia="黑体" w:hAnsi="黑体" w:cs="Arial"/>
                <w:b/>
                <w:bCs/>
              </w:rPr>
            </w:pPr>
            <w:r w:rsidRPr="00E419CD">
              <w:rPr>
                <w:rFonts w:ascii="黑体" w:eastAsia="黑体" w:hAnsi="黑体" w:cs="Arial" w:hint="eastAsia"/>
                <w:b/>
                <w:bCs/>
              </w:rPr>
              <w:t>C区</w:t>
            </w:r>
          </w:p>
        </w:tc>
      </w:tr>
      <w:tr w:rsidR="00E419CD" w:rsidRPr="00E419CD" w:rsidTr="00DF3D04">
        <w:tc>
          <w:tcPr>
            <w:tcW w:w="2547" w:type="dxa"/>
          </w:tcPr>
          <w:p w:rsidR="00E419CD" w:rsidRPr="00E419CD" w:rsidRDefault="00E419CD" w:rsidP="00E419CD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黑体" w:eastAsia="黑体" w:hAnsi="黑体" w:cs="Arial" w:hint="eastAsia"/>
              </w:rPr>
              <w:t>标准展位（</w:t>
            </w:r>
            <w:r w:rsidRPr="00E419CD">
              <w:rPr>
                <w:rFonts w:ascii="黑体" w:eastAsia="黑体" w:hAnsi="黑体" w:cs="Arial"/>
              </w:rPr>
              <w:t>9</w:t>
            </w:r>
            <w:r w:rsidRPr="00E419CD">
              <w:rPr>
                <w:rFonts w:ascii="黑体" w:eastAsia="黑体" w:hAnsi="黑体" w:cs="Arial" w:hint="eastAsia"/>
              </w:rPr>
              <w:t>㎡起）</w:t>
            </w:r>
          </w:p>
        </w:tc>
        <w:tc>
          <w:tcPr>
            <w:tcW w:w="1843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13,800/9</w:t>
            </w:r>
            <w:r w:rsidRPr="00E419CD">
              <w:rPr>
                <w:rFonts w:ascii="黑体" w:eastAsia="黑体" w:hAnsi="黑体" w:cs="Arial" w:hint="eastAsia"/>
              </w:rPr>
              <w:t>㎡</w:t>
            </w:r>
          </w:p>
        </w:tc>
        <w:tc>
          <w:tcPr>
            <w:tcW w:w="1984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12,800/9</w:t>
            </w:r>
            <w:r w:rsidRPr="00E419CD">
              <w:rPr>
                <w:rFonts w:ascii="黑体" w:eastAsia="黑体" w:hAnsi="黑体" w:cs="Arial" w:hint="eastAsia"/>
              </w:rPr>
              <w:t>㎡</w:t>
            </w:r>
          </w:p>
        </w:tc>
        <w:tc>
          <w:tcPr>
            <w:tcW w:w="1701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11,800/9</w:t>
            </w:r>
            <w:r w:rsidRPr="00E419CD">
              <w:rPr>
                <w:rFonts w:ascii="黑体" w:eastAsia="黑体" w:hAnsi="黑体" w:cs="Arial" w:hint="eastAsia"/>
              </w:rPr>
              <w:t>㎡</w:t>
            </w:r>
          </w:p>
        </w:tc>
      </w:tr>
      <w:tr w:rsidR="00E419CD" w:rsidRPr="00E419CD" w:rsidTr="00DF3D04">
        <w:tc>
          <w:tcPr>
            <w:tcW w:w="2547" w:type="dxa"/>
          </w:tcPr>
          <w:p w:rsidR="00E419CD" w:rsidRPr="00E419CD" w:rsidRDefault="00E419CD" w:rsidP="00E419CD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黑体" w:eastAsia="黑体" w:hAnsi="黑体" w:cs="Arial" w:hint="eastAsia"/>
              </w:rPr>
              <w:t>光地展位（</w:t>
            </w:r>
            <w:r w:rsidRPr="00E419CD">
              <w:rPr>
                <w:rFonts w:ascii="黑体" w:eastAsia="黑体" w:hAnsi="黑体" w:cs="Arial"/>
              </w:rPr>
              <w:t>36</w:t>
            </w:r>
            <w:r w:rsidRPr="00E419CD">
              <w:rPr>
                <w:rFonts w:ascii="黑体" w:eastAsia="黑体" w:hAnsi="黑体" w:cs="Arial" w:hint="eastAsia"/>
              </w:rPr>
              <w:t>㎡起）</w:t>
            </w:r>
          </w:p>
        </w:tc>
        <w:tc>
          <w:tcPr>
            <w:tcW w:w="1843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1,380/</w:t>
            </w:r>
            <w:r w:rsidRPr="00E419CD">
              <w:rPr>
                <w:rFonts w:ascii="黑体" w:eastAsia="黑体" w:hAnsi="黑体" w:cs="Batang" w:hint="eastAsia"/>
              </w:rPr>
              <w:t>㎡</w:t>
            </w:r>
          </w:p>
        </w:tc>
        <w:tc>
          <w:tcPr>
            <w:tcW w:w="1984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1,280/</w:t>
            </w:r>
            <w:r w:rsidRPr="00E419CD">
              <w:rPr>
                <w:rFonts w:ascii="黑体" w:eastAsia="黑体" w:hAnsi="黑体" w:cs="Arial" w:hint="eastAsia"/>
              </w:rPr>
              <w:t>㎡</w:t>
            </w:r>
          </w:p>
        </w:tc>
        <w:tc>
          <w:tcPr>
            <w:tcW w:w="1701" w:type="dxa"/>
          </w:tcPr>
          <w:p w:rsidR="00E419CD" w:rsidRPr="00E419CD" w:rsidRDefault="00E419CD" w:rsidP="00F41AA9">
            <w:pPr>
              <w:spacing w:line="400" w:lineRule="exact"/>
              <w:jc w:val="left"/>
              <w:rPr>
                <w:rFonts w:ascii="黑体" w:eastAsia="黑体" w:hAnsi="黑体" w:cs="Arial"/>
              </w:rPr>
            </w:pPr>
            <w:r w:rsidRPr="00E419CD">
              <w:rPr>
                <w:rFonts w:ascii="Calibri" w:eastAsia="黑体" w:hAnsi="Calibri" w:cs="Calibri"/>
              </w:rPr>
              <w:t>¥</w:t>
            </w:r>
            <w:r w:rsidRPr="00E419CD">
              <w:rPr>
                <w:rFonts w:ascii="黑体" w:eastAsia="黑体" w:hAnsi="黑体" w:cs="Arial"/>
              </w:rPr>
              <w:t>1,180/</w:t>
            </w:r>
            <w:r w:rsidRPr="00E419CD">
              <w:rPr>
                <w:rFonts w:ascii="黑体" w:eastAsia="黑体" w:hAnsi="黑体" w:cs="Arial" w:hint="eastAsia"/>
              </w:rPr>
              <w:t>㎡</w:t>
            </w:r>
          </w:p>
        </w:tc>
      </w:tr>
    </w:tbl>
    <w:p w:rsidR="00E419CD" w:rsidRPr="00E419CD" w:rsidRDefault="00E419CD" w:rsidP="00014F26">
      <w:pPr>
        <w:spacing w:after="0" w:line="440" w:lineRule="exact"/>
        <w:rPr>
          <w:rFonts w:ascii="黑体" w:eastAsia="黑体" w:hAnsi="黑体" w:hint="eastAsia"/>
          <w:bCs/>
          <w:color w:val="000000" w:themeColor="text1"/>
          <w:sz w:val="22"/>
        </w:rPr>
      </w:pPr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/>
          <w:bCs/>
          <w:color w:val="000000" w:themeColor="text1"/>
          <w:sz w:val="24"/>
        </w:rPr>
        <w:t>展会咨询</w:t>
      </w:r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罗女士</w:t>
      </w:r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电话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：</w:t>
      </w: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020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-8989 9650</w:t>
      </w:r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邮箱：</w:t>
      </w:r>
      <w:hyperlink r:id="rId10" w:history="1">
        <w:r w:rsidRPr="00577618">
          <w:rPr>
            <w:rStyle w:val="a9"/>
            <w:rFonts w:ascii="黑体" w:eastAsia="黑体" w:hAnsi="黑体" w:hint="eastAsia"/>
            <w:bCs/>
            <w:sz w:val="22"/>
          </w:rPr>
          <w:t>luohaoting@polycn.com</w:t>
        </w:r>
      </w:hyperlink>
      <w:bookmarkStart w:id="0" w:name="_GoBack"/>
      <w:bookmarkEnd w:id="0"/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官方网站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：</w:t>
      </w:r>
      <w:hyperlink r:id="rId11" w:history="1">
        <w:r w:rsidR="00E57189" w:rsidRPr="008B42AA">
          <w:rPr>
            <w:rStyle w:val="a9"/>
            <w:rFonts w:ascii="黑体" w:eastAsia="黑体" w:hAnsi="黑体"/>
            <w:bCs/>
            <w:sz w:val="22"/>
          </w:rPr>
          <w:t>www.crexpo.cn</w:t>
        </w:r>
      </w:hyperlink>
    </w:p>
    <w:p w:rsidR="000B58DE" w:rsidRPr="00577618" w:rsidRDefault="000B58DE" w:rsidP="00014F26">
      <w:pPr>
        <w:spacing w:after="0" w:line="440" w:lineRule="exact"/>
        <w:rPr>
          <w:rFonts w:ascii="黑体" w:eastAsia="黑体" w:hAnsi="黑体"/>
          <w:bCs/>
          <w:color w:val="000000" w:themeColor="text1"/>
          <w:sz w:val="22"/>
        </w:rPr>
      </w:pPr>
      <w:r w:rsidRPr="00577618">
        <w:rPr>
          <w:rFonts w:ascii="黑体" w:eastAsia="黑体" w:hAnsi="黑体" w:hint="eastAsia"/>
          <w:bCs/>
          <w:color w:val="000000" w:themeColor="text1"/>
          <w:sz w:val="22"/>
        </w:rPr>
        <w:t>官方微信</w:t>
      </w:r>
      <w:r w:rsidRPr="00577618">
        <w:rPr>
          <w:rFonts w:ascii="黑体" w:eastAsia="黑体" w:hAnsi="黑体"/>
          <w:bCs/>
          <w:color w:val="000000" w:themeColor="text1"/>
          <w:sz w:val="22"/>
        </w:rPr>
        <w:t>：</w:t>
      </w:r>
      <w:r w:rsidR="00E57189">
        <w:rPr>
          <w:rFonts w:ascii="黑体" w:eastAsia="黑体" w:hAnsi="黑体" w:hint="eastAsia"/>
          <w:bCs/>
          <w:color w:val="000000" w:themeColor="text1"/>
          <w:sz w:val="22"/>
        </w:rPr>
        <w:t>中国国际福祉博览会</w:t>
      </w:r>
    </w:p>
    <w:p w:rsidR="00107CDC" w:rsidRPr="00577618" w:rsidRDefault="009B793C" w:rsidP="00107CDC">
      <w:pPr>
        <w:spacing w:after="0" w:line="240" w:lineRule="auto"/>
        <w:rPr>
          <w:rFonts w:ascii="黑体" w:eastAsia="黑体" w:hAnsi="黑体"/>
          <w:b/>
          <w:bCs/>
          <w:color w:val="000000" w:themeColor="text1"/>
          <w:sz w:val="24"/>
        </w:rPr>
      </w:pPr>
      <w:r w:rsidRPr="009B793C">
        <w:rPr>
          <w:rFonts w:ascii="黑体" w:eastAsia="黑体" w:hAnsi="黑体"/>
          <w:b/>
          <w:bCs/>
          <w:noProof/>
          <w:color w:val="000000" w:themeColor="text1"/>
          <w:sz w:val="24"/>
        </w:rPr>
        <w:drawing>
          <wp:inline distT="0" distB="0" distL="0" distR="0">
            <wp:extent cx="1373235" cy="1371600"/>
            <wp:effectExtent l="0" t="0" r="0" b="0"/>
            <wp:docPr id="2" name="图片 2" descr="E:\Desktop\微信2018\福祉展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微信2018\福祉展微信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37" cy="1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CB" w:rsidRPr="00577618" w:rsidRDefault="00AF42CB">
      <w:pPr>
        <w:spacing w:after="0" w:line="240" w:lineRule="auto"/>
        <w:rPr>
          <w:rFonts w:ascii="黑体" w:eastAsia="黑体" w:hAnsi="黑体"/>
          <w:vanish/>
          <w:szCs w:val="21"/>
        </w:rPr>
      </w:pPr>
    </w:p>
    <w:sectPr w:rsidR="00AF42CB" w:rsidRPr="0057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B" w:rsidRDefault="00057FAB" w:rsidP="00616CAE">
      <w:pPr>
        <w:spacing w:after="0" w:line="240" w:lineRule="auto"/>
      </w:pPr>
      <w:r>
        <w:separator/>
      </w:r>
    </w:p>
  </w:endnote>
  <w:endnote w:type="continuationSeparator" w:id="0">
    <w:p w:rsidR="00057FAB" w:rsidRDefault="00057FAB" w:rsidP="0061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B" w:rsidRDefault="00057FAB" w:rsidP="00616CAE">
      <w:pPr>
        <w:spacing w:after="0" w:line="240" w:lineRule="auto"/>
      </w:pPr>
      <w:r>
        <w:separator/>
      </w:r>
    </w:p>
  </w:footnote>
  <w:footnote w:type="continuationSeparator" w:id="0">
    <w:p w:rsidR="00057FAB" w:rsidRDefault="00057FAB" w:rsidP="0061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6EAB"/>
    <w:multiLevelType w:val="hybridMultilevel"/>
    <w:tmpl w:val="039489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E0E38"/>
    <w:multiLevelType w:val="hybridMultilevel"/>
    <w:tmpl w:val="630648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E5DDB"/>
    <w:multiLevelType w:val="hybridMultilevel"/>
    <w:tmpl w:val="CC964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BB3E78"/>
    <w:multiLevelType w:val="hybridMultilevel"/>
    <w:tmpl w:val="FB7C4A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F676DA"/>
    <w:multiLevelType w:val="hybridMultilevel"/>
    <w:tmpl w:val="C34E0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5"/>
    <w:rsid w:val="00003C60"/>
    <w:rsid w:val="00014F26"/>
    <w:rsid w:val="00023B47"/>
    <w:rsid w:val="000261AA"/>
    <w:rsid w:val="00040A29"/>
    <w:rsid w:val="00051BF7"/>
    <w:rsid w:val="00057FAB"/>
    <w:rsid w:val="00062943"/>
    <w:rsid w:val="00065145"/>
    <w:rsid w:val="00083295"/>
    <w:rsid w:val="00091F99"/>
    <w:rsid w:val="000949D4"/>
    <w:rsid w:val="00094C19"/>
    <w:rsid w:val="000A2546"/>
    <w:rsid w:val="000B58DE"/>
    <w:rsid w:val="000C0015"/>
    <w:rsid w:val="000D3F75"/>
    <w:rsid w:val="000E6CA9"/>
    <w:rsid w:val="00107CDC"/>
    <w:rsid w:val="001138D3"/>
    <w:rsid w:val="00115266"/>
    <w:rsid w:val="001205C8"/>
    <w:rsid w:val="00126459"/>
    <w:rsid w:val="0013469D"/>
    <w:rsid w:val="00134E63"/>
    <w:rsid w:val="001366E9"/>
    <w:rsid w:val="001433C8"/>
    <w:rsid w:val="00181A59"/>
    <w:rsid w:val="00183384"/>
    <w:rsid w:val="00191E36"/>
    <w:rsid w:val="001B1F5D"/>
    <w:rsid w:val="001C4DFA"/>
    <w:rsid w:val="001D2631"/>
    <w:rsid w:val="001E0205"/>
    <w:rsid w:val="001E4965"/>
    <w:rsid w:val="001F5991"/>
    <w:rsid w:val="00201879"/>
    <w:rsid w:val="00211F2C"/>
    <w:rsid w:val="00233A89"/>
    <w:rsid w:val="0024114D"/>
    <w:rsid w:val="00241854"/>
    <w:rsid w:val="00244EA6"/>
    <w:rsid w:val="00291F07"/>
    <w:rsid w:val="0029216B"/>
    <w:rsid w:val="002C72C8"/>
    <w:rsid w:val="002F492A"/>
    <w:rsid w:val="002F6B72"/>
    <w:rsid w:val="00300153"/>
    <w:rsid w:val="003038FE"/>
    <w:rsid w:val="003050AE"/>
    <w:rsid w:val="00313356"/>
    <w:rsid w:val="00341C99"/>
    <w:rsid w:val="0034611C"/>
    <w:rsid w:val="00355186"/>
    <w:rsid w:val="0036061F"/>
    <w:rsid w:val="00361898"/>
    <w:rsid w:val="00364419"/>
    <w:rsid w:val="00367037"/>
    <w:rsid w:val="00382790"/>
    <w:rsid w:val="003865A0"/>
    <w:rsid w:val="003873B7"/>
    <w:rsid w:val="003979E1"/>
    <w:rsid w:val="003A022C"/>
    <w:rsid w:val="003B2F0E"/>
    <w:rsid w:val="003E7DED"/>
    <w:rsid w:val="004078DB"/>
    <w:rsid w:val="004206CE"/>
    <w:rsid w:val="004356CB"/>
    <w:rsid w:val="0045564A"/>
    <w:rsid w:val="004705D8"/>
    <w:rsid w:val="00490291"/>
    <w:rsid w:val="004A2EC9"/>
    <w:rsid w:val="004C4F55"/>
    <w:rsid w:val="004D2299"/>
    <w:rsid w:val="004E0D66"/>
    <w:rsid w:val="004E37F2"/>
    <w:rsid w:val="004E7E49"/>
    <w:rsid w:val="004F264E"/>
    <w:rsid w:val="00500843"/>
    <w:rsid w:val="00502F9D"/>
    <w:rsid w:val="005144A2"/>
    <w:rsid w:val="00514624"/>
    <w:rsid w:val="00520798"/>
    <w:rsid w:val="00551A7C"/>
    <w:rsid w:val="005643EC"/>
    <w:rsid w:val="00577618"/>
    <w:rsid w:val="0058300E"/>
    <w:rsid w:val="00587CA4"/>
    <w:rsid w:val="00597D18"/>
    <w:rsid w:val="005A5F60"/>
    <w:rsid w:val="005E2FED"/>
    <w:rsid w:val="00611D65"/>
    <w:rsid w:val="00615E89"/>
    <w:rsid w:val="00616CAE"/>
    <w:rsid w:val="00624B4B"/>
    <w:rsid w:val="00630788"/>
    <w:rsid w:val="00661D6F"/>
    <w:rsid w:val="00662550"/>
    <w:rsid w:val="00662777"/>
    <w:rsid w:val="00697783"/>
    <w:rsid w:val="006A12C6"/>
    <w:rsid w:val="006B73F1"/>
    <w:rsid w:val="006C1006"/>
    <w:rsid w:val="007303E4"/>
    <w:rsid w:val="00750206"/>
    <w:rsid w:val="00755DB8"/>
    <w:rsid w:val="0076030E"/>
    <w:rsid w:val="007655EF"/>
    <w:rsid w:val="00782D95"/>
    <w:rsid w:val="0079248C"/>
    <w:rsid w:val="0079265F"/>
    <w:rsid w:val="007953CC"/>
    <w:rsid w:val="007C1D95"/>
    <w:rsid w:val="007C579D"/>
    <w:rsid w:val="007E26FC"/>
    <w:rsid w:val="007F0A0C"/>
    <w:rsid w:val="007F5D7B"/>
    <w:rsid w:val="008067B6"/>
    <w:rsid w:val="008140FB"/>
    <w:rsid w:val="00816257"/>
    <w:rsid w:val="00820F7A"/>
    <w:rsid w:val="00831403"/>
    <w:rsid w:val="00833ADF"/>
    <w:rsid w:val="00862BCA"/>
    <w:rsid w:val="00875D1E"/>
    <w:rsid w:val="0087724C"/>
    <w:rsid w:val="00882BC4"/>
    <w:rsid w:val="008849CC"/>
    <w:rsid w:val="008D1F85"/>
    <w:rsid w:val="008D4C55"/>
    <w:rsid w:val="008F3A6D"/>
    <w:rsid w:val="00907874"/>
    <w:rsid w:val="009133E4"/>
    <w:rsid w:val="00914AAA"/>
    <w:rsid w:val="009154EF"/>
    <w:rsid w:val="00942DE0"/>
    <w:rsid w:val="00950D84"/>
    <w:rsid w:val="0095114B"/>
    <w:rsid w:val="00954416"/>
    <w:rsid w:val="00957FEB"/>
    <w:rsid w:val="00962EAB"/>
    <w:rsid w:val="00980BF5"/>
    <w:rsid w:val="00997A41"/>
    <w:rsid w:val="009A33F2"/>
    <w:rsid w:val="009B498F"/>
    <w:rsid w:val="009B793C"/>
    <w:rsid w:val="009D0693"/>
    <w:rsid w:val="009E22B4"/>
    <w:rsid w:val="009E24D6"/>
    <w:rsid w:val="00A00F84"/>
    <w:rsid w:val="00A02E88"/>
    <w:rsid w:val="00A05B1D"/>
    <w:rsid w:val="00A11A68"/>
    <w:rsid w:val="00A203D5"/>
    <w:rsid w:val="00A26C0C"/>
    <w:rsid w:val="00A3090D"/>
    <w:rsid w:val="00A42F1A"/>
    <w:rsid w:val="00A60D17"/>
    <w:rsid w:val="00A61E43"/>
    <w:rsid w:val="00A71262"/>
    <w:rsid w:val="00A917EC"/>
    <w:rsid w:val="00AA6760"/>
    <w:rsid w:val="00AD5A88"/>
    <w:rsid w:val="00AD7EEE"/>
    <w:rsid w:val="00AE6505"/>
    <w:rsid w:val="00AF1D63"/>
    <w:rsid w:val="00AF42CB"/>
    <w:rsid w:val="00AF4F68"/>
    <w:rsid w:val="00B46F64"/>
    <w:rsid w:val="00B53AA2"/>
    <w:rsid w:val="00B6204D"/>
    <w:rsid w:val="00B74CBA"/>
    <w:rsid w:val="00BC3505"/>
    <w:rsid w:val="00BD43F3"/>
    <w:rsid w:val="00BD6F45"/>
    <w:rsid w:val="00BE06B4"/>
    <w:rsid w:val="00BE1CAD"/>
    <w:rsid w:val="00BE2E28"/>
    <w:rsid w:val="00C10C3E"/>
    <w:rsid w:val="00C327EE"/>
    <w:rsid w:val="00C44201"/>
    <w:rsid w:val="00C51DB8"/>
    <w:rsid w:val="00C76E9D"/>
    <w:rsid w:val="00C9334F"/>
    <w:rsid w:val="00C95527"/>
    <w:rsid w:val="00C970F3"/>
    <w:rsid w:val="00CA50A1"/>
    <w:rsid w:val="00CC27AF"/>
    <w:rsid w:val="00CD74B2"/>
    <w:rsid w:val="00CF4E09"/>
    <w:rsid w:val="00D02FC8"/>
    <w:rsid w:val="00D259F2"/>
    <w:rsid w:val="00D31427"/>
    <w:rsid w:val="00D338F1"/>
    <w:rsid w:val="00D55158"/>
    <w:rsid w:val="00D553FB"/>
    <w:rsid w:val="00D656B7"/>
    <w:rsid w:val="00D77D45"/>
    <w:rsid w:val="00DB0F1E"/>
    <w:rsid w:val="00DB1427"/>
    <w:rsid w:val="00DB3354"/>
    <w:rsid w:val="00DB5B70"/>
    <w:rsid w:val="00DD6AE1"/>
    <w:rsid w:val="00DE094F"/>
    <w:rsid w:val="00DF3D04"/>
    <w:rsid w:val="00E02E82"/>
    <w:rsid w:val="00E05349"/>
    <w:rsid w:val="00E102E4"/>
    <w:rsid w:val="00E419CD"/>
    <w:rsid w:val="00E5375C"/>
    <w:rsid w:val="00E57189"/>
    <w:rsid w:val="00E66518"/>
    <w:rsid w:val="00E67B96"/>
    <w:rsid w:val="00E77C2B"/>
    <w:rsid w:val="00EA4EEB"/>
    <w:rsid w:val="00EB5588"/>
    <w:rsid w:val="00EB5640"/>
    <w:rsid w:val="00EF0834"/>
    <w:rsid w:val="00F00A93"/>
    <w:rsid w:val="00F1254A"/>
    <w:rsid w:val="00F21BAF"/>
    <w:rsid w:val="00F2447B"/>
    <w:rsid w:val="00F767BC"/>
    <w:rsid w:val="00F95DAC"/>
    <w:rsid w:val="00FA46B9"/>
    <w:rsid w:val="00FA7727"/>
    <w:rsid w:val="00FB0932"/>
    <w:rsid w:val="00FD2811"/>
    <w:rsid w:val="00FD725B"/>
    <w:rsid w:val="00FF5720"/>
    <w:rsid w:val="00FF7FC7"/>
    <w:rsid w:val="018C0708"/>
    <w:rsid w:val="048831BC"/>
    <w:rsid w:val="04944330"/>
    <w:rsid w:val="05636A11"/>
    <w:rsid w:val="08E9161D"/>
    <w:rsid w:val="0BDB7255"/>
    <w:rsid w:val="0F1F7177"/>
    <w:rsid w:val="104D5098"/>
    <w:rsid w:val="11516ED2"/>
    <w:rsid w:val="14CB5A4E"/>
    <w:rsid w:val="1867007B"/>
    <w:rsid w:val="1F211730"/>
    <w:rsid w:val="1F3B5F4F"/>
    <w:rsid w:val="231E058E"/>
    <w:rsid w:val="25285FD8"/>
    <w:rsid w:val="26E54B03"/>
    <w:rsid w:val="271E79A0"/>
    <w:rsid w:val="2B7C6C41"/>
    <w:rsid w:val="2FD91313"/>
    <w:rsid w:val="317123E4"/>
    <w:rsid w:val="32281041"/>
    <w:rsid w:val="34724D7C"/>
    <w:rsid w:val="36C47D0D"/>
    <w:rsid w:val="370D36B5"/>
    <w:rsid w:val="3A077079"/>
    <w:rsid w:val="3AA54F29"/>
    <w:rsid w:val="3B74387A"/>
    <w:rsid w:val="40306838"/>
    <w:rsid w:val="4097713F"/>
    <w:rsid w:val="445B241D"/>
    <w:rsid w:val="474E22A7"/>
    <w:rsid w:val="481C2D3B"/>
    <w:rsid w:val="484C52B0"/>
    <w:rsid w:val="4B5405DF"/>
    <w:rsid w:val="4D343F47"/>
    <w:rsid w:val="4EB15F20"/>
    <w:rsid w:val="51010A07"/>
    <w:rsid w:val="54DF6554"/>
    <w:rsid w:val="56D020DC"/>
    <w:rsid w:val="5BB52725"/>
    <w:rsid w:val="63D33F24"/>
    <w:rsid w:val="642A2DD4"/>
    <w:rsid w:val="64B473D1"/>
    <w:rsid w:val="65445DDA"/>
    <w:rsid w:val="66720C6F"/>
    <w:rsid w:val="66B357B5"/>
    <w:rsid w:val="679E5D01"/>
    <w:rsid w:val="692E4711"/>
    <w:rsid w:val="6D8676E0"/>
    <w:rsid w:val="6F203DB6"/>
    <w:rsid w:val="71061557"/>
    <w:rsid w:val="75222D1E"/>
    <w:rsid w:val="76A12AD4"/>
    <w:rsid w:val="7AD70870"/>
    <w:rsid w:val="7B2B0A27"/>
    <w:rsid w:val="7BF24750"/>
    <w:rsid w:val="7E9B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F3C362-36A0-4BAF-B2EE-2E3B3CC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="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xpo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ohaoting@polyc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rexpo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35144-E6AD-4E61-8477-D8EC5828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luohaoting</dc:creator>
  <cp:lastModifiedBy>罗浩婷</cp:lastModifiedBy>
  <cp:revision>36</cp:revision>
  <cp:lastPrinted>2020-01-09T01:15:00Z</cp:lastPrinted>
  <dcterms:created xsi:type="dcterms:W3CDTF">2020-02-12T13:00:00Z</dcterms:created>
  <dcterms:modified xsi:type="dcterms:W3CDTF">2021-02-22T07:59:00Z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